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F4F47" w:rsidRDefault="004162DF">
      <w:pPr>
        <w:pStyle w:val="1"/>
        <w:keepNext w:val="0"/>
        <w:keepLines w:val="0"/>
        <w:pBdr>
          <w:top w:val="none" w:sz="0" w:space="0" w:color="auto"/>
          <w:left w:val="none" w:sz="0" w:space="0" w:color="auto"/>
          <w:bottom w:val="none" w:sz="0" w:space="0" w:color="auto"/>
          <w:right w:val="none" w:sz="0" w:space="0" w:color="auto"/>
        </w:pBdr>
        <w:tabs>
          <w:tab w:val="left" w:pos="7200"/>
          <w:tab w:val="left" w:pos="7404"/>
        </w:tabs>
        <w:spacing w:before="0" w:after="0" w:line="700" w:lineRule="exact"/>
        <w:jc w:val="center"/>
        <w:rPr>
          <w:rFonts w:ascii="方正小标宋简体" w:eastAsia="方正小标宋简体" w:hAnsi="方正大标宋简体" w:cs="方正大标宋简体"/>
          <w:b w:val="0"/>
          <w:sz w:val="36"/>
          <w:szCs w:val="36"/>
        </w:rPr>
      </w:pPr>
      <w:bookmarkStart w:id="0" w:name="_Toc398141877"/>
      <w:r>
        <w:rPr>
          <w:rFonts w:ascii="方正小标宋简体" w:eastAsia="方正小标宋简体" w:hAnsi="方正大标宋简体" w:cs="方正大标宋简体" w:hint="eastAsia"/>
          <w:b w:val="0"/>
          <w:sz w:val="36"/>
          <w:szCs w:val="36"/>
        </w:rPr>
        <w:t>浙江农林大学暨阳学院</w:t>
      </w:r>
    </w:p>
    <w:p w:rsidR="005F4F47" w:rsidRDefault="004162DF">
      <w:pPr>
        <w:pStyle w:val="1"/>
        <w:keepNext w:val="0"/>
        <w:keepLines w:val="0"/>
        <w:pBdr>
          <w:top w:val="none" w:sz="0" w:space="0" w:color="auto"/>
          <w:left w:val="none" w:sz="0" w:space="0" w:color="auto"/>
          <w:bottom w:val="none" w:sz="0" w:space="0" w:color="auto"/>
          <w:right w:val="none" w:sz="0" w:space="0" w:color="auto"/>
        </w:pBdr>
        <w:tabs>
          <w:tab w:val="left" w:pos="7200"/>
          <w:tab w:val="left" w:pos="7404"/>
        </w:tabs>
        <w:spacing w:before="0" w:after="0" w:line="700" w:lineRule="exact"/>
        <w:jc w:val="center"/>
        <w:rPr>
          <w:rFonts w:ascii="方正小标宋简体" w:eastAsia="方正小标宋简体" w:hAnsi="方正大标宋简体" w:cs="方正大标宋简体"/>
          <w:b w:val="0"/>
          <w:sz w:val="36"/>
          <w:szCs w:val="36"/>
        </w:rPr>
      </w:pPr>
      <w:r>
        <w:rPr>
          <w:rFonts w:ascii="方正小标宋简体" w:eastAsia="方正小标宋简体" w:hAnsi="方正大标宋简体" w:cs="方正大标宋简体" w:hint="eastAsia"/>
          <w:b w:val="0"/>
          <w:sz w:val="36"/>
          <w:szCs w:val="36"/>
        </w:rPr>
        <w:t>工程技术学院教师教学工作业绩考核</w:t>
      </w:r>
      <w:bookmarkEnd w:id="0"/>
      <w:r>
        <w:rPr>
          <w:rFonts w:ascii="方正小标宋简体" w:eastAsia="方正小标宋简体" w:hAnsi="方正大标宋简体" w:cs="方正大标宋简体" w:hint="eastAsia"/>
          <w:b w:val="0"/>
          <w:sz w:val="36"/>
          <w:szCs w:val="36"/>
        </w:rPr>
        <w:t>实施细则</w:t>
      </w:r>
    </w:p>
    <w:p w:rsidR="005F4F47" w:rsidRDefault="005F4F47">
      <w:pPr>
        <w:spacing w:line="560" w:lineRule="exact"/>
        <w:rPr>
          <w:sz w:val="32"/>
          <w:szCs w:val="32"/>
        </w:rPr>
      </w:pP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总</w:t>
      </w:r>
      <w:r>
        <w:rPr>
          <w:rFonts w:ascii="黑体" w:eastAsia="黑体" w:hAnsi="黑体" w:cs="仿宋_GB2312" w:hint="eastAsia"/>
          <w:b w:val="0"/>
          <w:kern w:val="2"/>
          <w:szCs w:val="32"/>
        </w:rPr>
        <w:t xml:space="preserve">  </w:t>
      </w:r>
      <w:r>
        <w:rPr>
          <w:rFonts w:ascii="黑体" w:eastAsia="黑体" w:hAnsi="黑体" w:cs="仿宋_GB2312" w:hint="eastAsia"/>
          <w:b w:val="0"/>
          <w:kern w:val="2"/>
          <w:szCs w:val="32"/>
        </w:rPr>
        <w:t>则</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根据</w:t>
      </w:r>
      <w:r>
        <w:rPr>
          <w:rFonts w:ascii="仿宋_GB2312" w:eastAsia="仿宋_GB2312" w:hAnsi="宋体" w:cs="宋体" w:hint="eastAsia"/>
          <w:bCs/>
          <w:kern w:val="0"/>
          <w:sz w:val="32"/>
          <w:szCs w:val="32"/>
        </w:rPr>
        <w:t>《</w:t>
      </w:r>
      <w:r>
        <w:rPr>
          <w:rFonts w:ascii="仿宋_GB2312" w:eastAsia="仿宋_GB2312" w:hAnsi="宋体" w:cs="宋体" w:hint="eastAsia"/>
          <w:kern w:val="0"/>
          <w:sz w:val="32"/>
          <w:szCs w:val="32"/>
        </w:rPr>
        <w:t>浙江农林大学暨阳学院教师教学工作业绩考核办法</w:t>
      </w:r>
      <w:r>
        <w:rPr>
          <w:rFonts w:ascii="仿宋_GB2312" w:eastAsia="仿宋_GB2312" w:hAnsi="宋体" w:cs="宋体" w:hint="eastAsia"/>
          <w:bCs/>
          <w:kern w:val="0"/>
          <w:sz w:val="32"/>
          <w:szCs w:val="32"/>
        </w:rPr>
        <w:t>》（暨阳学院</w:t>
      </w:r>
      <w:r>
        <w:rPr>
          <w:rFonts w:ascii="仿宋_GB2312" w:hAnsi="宋体" w:cs="宋体" w:hint="eastAsia"/>
          <w:bCs/>
          <w:kern w:val="0"/>
          <w:sz w:val="32"/>
          <w:szCs w:val="32"/>
        </w:rPr>
        <w:t>﹝</w:t>
      </w:r>
      <w:r>
        <w:rPr>
          <w:rFonts w:ascii="仿宋_GB2312" w:eastAsia="仿宋_GB2312" w:hAnsi="宋体" w:cs="宋体" w:hint="eastAsia"/>
          <w:bCs/>
          <w:kern w:val="0"/>
          <w:sz w:val="32"/>
          <w:szCs w:val="32"/>
        </w:rPr>
        <w:t>20</w:t>
      </w:r>
      <w:r>
        <w:rPr>
          <w:rFonts w:ascii="仿宋_GB2312" w:eastAsia="仿宋_GB2312" w:hAnsi="宋体" w:cs="宋体" w:hint="eastAsia"/>
          <w:bCs/>
          <w:kern w:val="0"/>
          <w:sz w:val="32"/>
          <w:szCs w:val="32"/>
        </w:rPr>
        <w:t>20</w:t>
      </w:r>
      <w:r>
        <w:rPr>
          <w:rFonts w:ascii="仿宋_GB2312" w:eastAsia="仿宋_GB2312" w:hAnsi="宋体" w:cs="宋体" w:hint="eastAsia"/>
          <w:bCs/>
          <w:kern w:val="0"/>
          <w:sz w:val="32"/>
          <w:szCs w:val="32"/>
        </w:rPr>
        <w:t>〕</w:t>
      </w:r>
      <w:r>
        <w:rPr>
          <w:rFonts w:ascii="仿宋_GB2312" w:eastAsia="仿宋_GB2312" w:hAnsi="宋体" w:cs="宋体" w:hint="eastAsia"/>
          <w:bCs/>
          <w:kern w:val="0"/>
          <w:sz w:val="32"/>
          <w:szCs w:val="32"/>
        </w:rPr>
        <w:t>20</w:t>
      </w:r>
      <w:r>
        <w:rPr>
          <w:rFonts w:ascii="仿宋_GB2312" w:eastAsia="仿宋_GB2312" w:hAnsi="宋体" w:cs="宋体" w:hint="eastAsia"/>
          <w:bCs/>
          <w:kern w:val="0"/>
          <w:sz w:val="32"/>
          <w:szCs w:val="32"/>
        </w:rPr>
        <w:t>号）</w:t>
      </w:r>
      <w:r>
        <w:rPr>
          <w:rFonts w:ascii="仿宋_GB2312" w:eastAsia="仿宋_GB2312" w:hAnsi="仿宋" w:cs="仿宋" w:hint="eastAsia"/>
          <w:bCs/>
          <w:sz w:val="32"/>
          <w:szCs w:val="32"/>
        </w:rPr>
        <w:t>精神，结合工程技术学院（以下简称学院）实际，制定本实施细则。</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教师教学工作业绩考核（以下简称“考核”）坚持公开、公平、公正，重在引导和激励，突出课堂教学效果，推进教学建设与改革的原则。</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本实施细则的考核期间为公历自然年度。</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组织机构与职责</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学院成立考核工作小组（以下简称“考核小组”），由院长担任组长，分管教学副院长担任副组长，成员由院长</w:t>
      </w:r>
      <w:r>
        <w:rPr>
          <w:rFonts w:ascii="仿宋_GB2312" w:eastAsia="仿宋_GB2312" w:hAnsi="仿宋" w:cs="仿宋" w:hint="eastAsia"/>
          <w:bCs/>
          <w:sz w:val="32"/>
          <w:szCs w:val="32"/>
        </w:rPr>
        <w:t>、党总支书记、副院长、党总支副书记、</w:t>
      </w:r>
      <w:r>
        <w:rPr>
          <w:rFonts w:ascii="仿宋_GB2312" w:eastAsia="仿宋_GB2312" w:hAnsi="仿宋" w:cs="仿宋" w:hint="eastAsia"/>
          <w:bCs/>
          <w:sz w:val="32"/>
          <w:szCs w:val="32"/>
        </w:rPr>
        <w:t>系（部）主任、专业负责人</w:t>
      </w:r>
      <w:r>
        <w:rPr>
          <w:rFonts w:ascii="仿宋_GB2312" w:eastAsia="仿宋_GB2312" w:hAnsi="仿宋" w:cs="仿宋" w:hint="eastAsia"/>
          <w:bCs/>
          <w:sz w:val="32"/>
          <w:szCs w:val="32"/>
        </w:rPr>
        <w:t>、党支部书记、分工会主席</w:t>
      </w:r>
      <w:r>
        <w:rPr>
          <w:rFonts w:ascii="仿宋_GB2312" w:eastAsia="仿宋_GB2312" w:hAnsi="仿宋" w:cs="仿宋" w:hint="eastAsia"/>
          <w:bCs/>
          <w:sz w:val="32"/>
          <w:szCs w:val="32"/>
        </w:rPr>
        <w:t>和教师代表组成。</w:t>
      </w:r>
    </w:p>
    <w:p w:rsidR="005F4F47" w:rsidRDefault="004162DF">
      <w:pPr>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考核小组职责：制定学院考核实施细则；组织学院教学工作业绩考核；审定教学工作业绩考核等级</w:t>
      </w:r>
      <w:r>
        <w:rPr>
          <w:rFonts w:ascii="仿宋_GB2312" w:eastAsia="仿宋_GB2312" w:hAnsi="仿宋" w:cs="仿宋" w:hint="eastAsia"/>
          <w:bCs/>
          <w:sz w:val="32"/>
          <w:szCs w:val="32"/>
        </w:rPr>
        <w:t>，并</w:t>
      </w:r>
      <w:r>
        <w:rPr>
          <w:rFonts w:ascii="仿宋_GB2312" w:eastAsia="仿宋_GB2312" w:hAnsi="仿宋" w:cs="仿宋" w:hint="eastAsia"/>
          <w:bCs/>
          <w:sz w:val="32"/>
          <w:szCs w:val="32"/>
        </w:rPr>
        <w:t>上报暨阳学院教师教学工作业绩考核领导小组</w:t>
      </w:r>
      <w:r>
        <w:rPr>
          <w:rFonts w:ascii="仿宋_GB2312" w:eastAsia="仿宋_GB2312" w:hAnsi="仿宋" w:cs="仿宋" w:hint="eastAsia"/>
          <w:bCs/>
          <w:sz w:val="32"/>
          <w:szCs w:val="32"/>
        </w:rPr>
        <w:t>；受理教师异议；处理考核工作中出现的问题</w:t>
      </w:r>
      <w:r>
        <w:rPr>
          <w:rFonts w:ascii="仿宋_GB2312" w:eastAsia="仿宋_GB2312" w:hAnsi="仿宋" w:cs="仿宋" w:hint="eastAsia"/>
          <w:bCs/>
          <w:sz w:val="32"/>
          <w:szCs w:val="32"/>
        </w:rPr>
        <w:t>。</w:t>
      </w:r>
    </w:p>
    <w:p w:rsidR="005F4F47" w:rsidRDefault="004162DF">
      <w:pPr>
        <w:tabs>
          <w:tab w:val="left" w:pos="0"/>
          <w:tab w:val="left" w:pos="1755"/>
        </w:tabs>
        <w:spacing w:line="560" w:lineRule="exact"/>
        <w:ind w:left="640"/>
        <w:jc w:val="left"/>
        <w:rPr>
          <w:rFonts w:ascii="仿宋_GB2312" w:eastAsia="仿宋_GB2312" w:hAnsi="仿宋" w:cs="仿宋"/>
          <w:bCs/>
          <w:sz w:val="32"/>
          <w:szCs w:val="32"/>
        </w:rPr>
      </w:pPr>
      <w:r>
        <w:rPr>
          <w:rFonts w:ascii="仿宋_GB2312" w:eastAsia="仿宋_GB2312" w:hAnsi="仿宋" w:cs="仿宋" w:hint="eastAsia"/>
          <w:bCs/>
          <w:sz w:val="32"/>
          <w:szCs w:val="32"/>
        </w:rPr>
        <w:t>系部成立系部考核组，系部主任担任组长，成员由系部</w:t>
      </w:r>
    </w:p>
    <w:p w:rsidR="005F4F47" w:rsidRDefault="004162DF">
      <w:pPr>
        <w:tabs>
          <w:tab w:val="left" w:pos="0"/>
          <w:tab w:val="left" w:pos="1755"/>
        </w:tabs>
        <w:spacing w:line="56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副主任、专业负责人和教师代表组成。</w:t>
      </w:r>
    </w:p>
    <w:p w:rsidR="005F4F47" w:rsidRDefault="004162DF">
      <w:pPr>
        <w:tabs>
          <w:tab w:val="left" w:pos="0"/>
          <w:tab w:val="left" w:pos="1755"/>
        </w:tabs>
        <w:spacing w:line="560" w:lineRule="exact"/>
        <w:ind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lastRenderedPageBreak/>
        <w:t>系部考核组职责：按照考核小组制定的考核实施细则，对系部教师具体实施教学工作业绩考核等级评定，考核结果（附考核佐证材料复印件）上报考核小组。</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考核对象</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从事教学工作的专任教师（不含辅导员）须按要求参加考核。</w:t>
      </w:r>
    </w:p>
    <w:p w:rsidR="005F4F47" w:rsidRDefault="004162DF">
      <w:pPr>
        <w:tabs>
          <w:tab w:val="left" w:pos="0"/>
        </w:tabs>
        <w:spacing w:line="560" w:lineRule="exact"/>
        <w:ind w:firstLineChars="200" w:firstLine="640"/>
        <w:jc w:val="left"/>
        <w:rPr>
          <w:rFonts w:ascii="仿宋_GB2312" w:eastAsia="仿宋_GB2312" w:hAnsi="仿宋" w:cs="仿宋"/>
          <w:bCs/>
          <w:sz w:val="32"/>
          <w:szCs w:val="32"/>
        </w:rPr>
      </w:pPr>
      <w:r>
        <w:rPr>
          <w:rFonts w:ascii="仿宋_GB2312" w:eastAsia="仿宋_GB2312" w:hAnsi="仿宋_GB2312" w:cs="仿宋_GB2312" w:hint="eastAsia"/>
          <w:sz w:val="32"/>
          <w:szCs w:val="32"/>
        </w:rPr>
        <w:t>（一）</w:t>
      </w:r>
      <w:r>
        <w:rPr>
          <w:rFonts w:ascii="仿宋_GB2312" w:eastAsia="仿宋_GB2312" w:hAnsi="仿宋" w:cs="仿宋" w:hint="eastAsia"/>
          <w:bCs/>
          <w:sz w:val="32"/>
          <w:szCs w:val="32"/>
        </w:rPr>
        <w:t>从事管理工作并具有教师专业技术职务的双肩挑教师，由其学科所属系（部）进行考核。</w:t>
      </w:r>
    </w:p>
    <w:p w:rsidR="005F4F47" w:rsidRDefault="004162DF">
      <w:pPr>
        <w:tabs>
          <w:tab w:val="left" w:pos="0"/>
        </w:tabs>
        <w:spacing w:line="560" w:lineRule="exact"/>
        <w:ind w:firstLineChars="200" w:firstLine="640"/>
        <w:jc w:val="left"/>
        <w:rPr>
          <w:rFonts w:ascii="仿宋_GB2312" w:eastAsia="仿宋_GB2312" w:hAnsi="仿宋" w:cs="仿宋"/>
          <w:bCs/>
          <w:sz w:val="32"/>
          <w:szCs w:val="32"/>
        </w:rPr>
      </w:pPr>
      <w:r>
        <w:rPr>
          <w:rFonts w:ascii="仿宋_GB2312" w:eastAsia="仿宋_GB2312" w:hAnsi="仿宋_GB2312" w:cs="仿宋_GB2312" w:hint="eastAsia"/>
          <w:sz w:val="32"/>
          <w:szCs w:val="32"/>
        </w:rPr>
        <w:t>（二）</w:t>
      </w:r>
      <w:r>
        <w:rPr>
          <w:rFonts w:ascii="仿宋_GB2312" w:eastAsia="仿宋_GB2312" w:hAnsi="仿宋" w:cs="仿宋" w:hint="eastAsia"/>
          <w:bCs/>
          <w:sz w:val="32"/>
          <w:szCs w:val="32"/>
        </w:rPr>
        <w:t>请假（病假、事假、产假、哺乳假）、暨阳学院批准脱产赴国（境）内（外）进修、组织批准外派挂职锻炼的人员，不在校时间累计</w:t>
      </w:r>
      <w:r>
        <w:rPr>
          <w:rFonts w:ascii="仿宋_GB2312" w:eastAsia="仿宋_GB2312" w:hAnsi="仿宋" w:cs="仿宋" w:hint="eastAsia"/>
          <w:bCs/>
          <w:sz w:val="32"/>
          <w:szCs w:val="32"/>
        </w:rPr>
        <w:t>6</w:t>
      </w:r>
      <w:r>
        <w:rPr>
          <w:rFonts w:ascii="仿宋_GB2312" w:eastAsia="仿宋_GB2312" w:hAnsi="仿宋" w:cs="仿宋" w:hint="eastAsia"/>
          <w:bCs/>
          <w:sz w:val="32"/>
          <w:szCs w:val="32"/>
        </w:rPr>
        <w:t>个月及以上的，原则上当年度不参与考核；如教师确需参加考核，可向学院提出申请，经同意后参与考核。以上人员在校时间累计超过</w:t>
      </w:r>
      <w:r>
        <w:rPr>
          <w:rFonts w:ascii="仿宋_GB2312" w:eastAsia="仿宋_GB2312" w:hAnsi="仿宋" w:cs="仿宋" w:hint="eastAsia"/>
          <w:bCs/>
          <w:sz w:val="32"/>
          <w:szCs w:val="32"/>
        </w:rPr>
        <w:t>6</w:t>
      </w:r>
      <w:r>
        <w:rPr>
          <w:rFonts w:ascii="仿宋_GB2312" w:eastAsia="仿宋_GB2312" w:hAnsi="仿宋" w:cs="仿宋" w:hint="eastAsia"/>
          <w:bCs/>
          <w:sz w:val="32"/>
          <w:szCs w:val="32"/>
        </w:rPr>
        <w:t>个月及以上的需参加考核。</w:t>
      </w:r>
    </w:p>
    <w:p w:rsidR="005F4F47" w:rsidRDefault="004162DF">
      <w:pPr>
        <w:tabs>
          <w:tab w:val="left" w:pos="0"/>
        </w:tabs>
        <w:spacing w:line="560" w:lineRule="exact"/>
        <w:ind w:firstLineChars="200" w:firstLine="640"/>
        <w:jc w:val="left"/>
        <w:rPr>
          <w:rFonts w:ascii="仿宋_GB2312" w:eastAsia="仿宋_GB2312" w:hAnsi="仿宋" w:cs="仿宋"/>
          <w:bCs/>
          <w:sz w:val="32"/>
          <w:szCs w:val="32"/>
        </w:rPr>
      </w:pPr>
      <w:r>
        <w:rPr>
          <w:rFonts w:ascii="仿宋_GB2312" w:eastAsia="仿宋_GB2312" w:hAnsi="仿宋_GB2312" w:cs="仿宋_GB2312" w:hint="eastAsia"/>
          <w:sz w:val="32"/>
          <w:szCs w:val="32"/>
        </w:rPr>
        <w:t>（三）</w:t>
      </w:r>
      <w:r>
        <w:rPr>
          <w:rFonts w:ascii="仿宋_GB2312" w:eastAsia="仿宋_GB2312" w:hAnsi="仿宋" w:cs="仿宋" w:hint="eastAsia"/>
          <w:bCs/>
          <w:sz w:val="32"/>
          <w:szCs w:val="32"/>
        </w:rPr>
        <w:t>因工作调动或应届毕业生来校工作，原则上当年度不参加考核。</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考核内容</w:t>
      </w:r>
    </w:p>
    <w:p w:rsidR="005F4F47" w:rsidRDefault="004162DF">
      <w:pPr>
        <w:numPr>
          <w:ilvl w:val="0"/>
          <w:numId w:val="2"/>
        </w:numPr>
        <w:tabs>
          <w:tab w:val="left" w:pos="0"/>
        </w:tabs>
        <w:spacing w:line="560" w:lineRule="exact"/>
        <w:ind w:left="0"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考核主要围绕教学工作量、教学效果、教学改革等三个方面。</w:t>
      </w:r>
    </w:p>
    <w:p w:rsidR="005F4F47" w:rsidRDefault="004162DF" w:rsidP="00D9296E">
      <w:pPr>
        <w:spacing w:line="560" w:lineRule="exact"/>
        <w:ind w:firstLineChars="200" w:firstLine="640"/>
        <w:rPr>
          <w:rFonts w:ascii="仿宋_GB2312" w:eastAsia="仿宋_GB2312" w:hAnsi="仿宋" w:cs="仿宋"/>
          <w:bCs/>
          <w:sz w:val="32"/>
          <w:szCs w:val="32"/>
        </w:rPr>
      </w:pPr>
      <w:r>
        <w:rPr>
          <w:rFonts w:ascii="仿宋_GB2312" w:eastAsia="仿宋_GB2312" w:hAnsi="仿宋_GB2312" w:cs="仿宋_GB2312" w:hint="eastAsia"/>
          <w:b/>
          <w:bCs/>
          <w:sz w:val="32"/>
          <w:szCs w:val="32"/>
        </w:rPr>
        <w:t>（一）</w:t>
      </w:r>
      <w:r>
        <w:rPr>
          <w:rFonts w:ascii="仿宋_GB2312" w:eastAsia="仿宋_GB2312" w:hAnsi="仿宋" w:cs="仿宋" w:hint="eastAsia"/>
          <w:b/>
          <w:bCs/>
          <w:sz w:val="32"/>
          <w:szCs w:val="32"/>
        </w:rPr>
        <w:t>教学工作量。</w:t>
      </w:r>
      <w:r>
        <w:rPr>
          <w:rFonts w:ascii="仿宋_GB2312" w:eastAsia="仿宋_GB2312" w:hAnsi="仿宋" w:cs="仿宋" w:hint="eastAsia"/>
          <w:bCs/>
          <w:sz w:val="32"/>
          <w:szCs w:val="32"/>
        </w:rPr>
        <w:t>学院安排的课程教学和实践性教学环节的工作量。</w:t>
      </w:r>
    </w:p>
    <w:p w:rsidR="005F4F47" w:rsidRDefault="004162DF" w:rsidP="00D9296E">
      <w:pPr>
        <w:spacing w:line="560" w:lineRule="exact"/>
        <w:ind w:firstLineChars="200" w:firstLine="640"/>
        <w:rPr>
          <w:rFonts w:ascii="仿宋_GB2312" w:eastAsia="仿宋_GB2312" w:hAnsi="仿宋" w:cs="仿宋"/>
          <w:bCs/>
          <w:sz w:val="32"/>
          <w:szCs w:val="32"/>
        </w:rPr>
      </w:pPr>
      <w:r>
        <w:rPr>
          <w:rFonts w:ascii="仿宋_GB2312" w:eastAsia="仿宋_GB2312" w:hAnsi="仿宋_GB2312" w:cs="仿宋_GB2312" w:hint="eastAsia"/>
          <w:b/>
          <w:bCs/>
          <w:sz w:val="32"/>
          <w:szCs w:val="32"/>
        </w:rPr>
        <w:t>（二）</w:t>
      </w:r>
      <w:r>
        <w:rPr>
          <w:rFonts w:ascii="仿宋_GB2312" w:eastAsia="仿宋_GB2312" w:hAnsi="仿宋" w:cs="仿宋" w:hint="eastAsia"/>
          <w:b/>
          <w:bCs/>
          <w:sz w:val="32"/>
          <w:szCs w:val="32"/>
        </w:rPr>
        <w:t>教学效果。</w:t>
      </w:r>
      <w:r>
        <w:rPr>
          <w:rFonts w:ascii="仿宋_GB2312" w:eastAsia="仿宋_GB2312" w:hAnsi="仿宋" w:cs="仿宋" w:hint="eastAsia"/>
          <w:sz w:val="32"/>
          <w:szCs w:val="32"/>
        </w:rPr>
        <w:t>主要</w:t>
      </w:r>
      <w:r>
        <w:rPr>
          <w:rFonts w:ascii="仿宋_GB2312" w:eastAsia="仿宋_GB2312" w:hAnsi="仿宋" w:cs="仿宋" w:hint="eastAsia"/>
          <w:bCs/>
          <w:sz w:val="32"/>
          <w:szCs w:val="32"/>
        </w:rPr>
        <w:t>包括教师教学规范、教学质量评价（包括学生评教、同行评教、学院测评）、教学奖励（指导学生参加</w:t>
      </w:r>
      <w:r>
        <w:rPr>
          <w:rFonts w:ascii="仿宋_GB2312" w:eastAsia="仿宋_GB2312" w:hAnsi="仿宋" w:cs="仿宋" w:hint="eastAsia"/>
          <w:bCs/>
          <w:sz w:val="32"/>
          <w:szCs w:val="32"/>
        </w:rPr>
        <w:lastRenderedPageBreak/>
        <w:t>科技竞赛获奖、在教书育人方面的获奖情况）和教学事故等方面。</w:t>
      </w:r>
    </w:p>
    <w:p w:rsidR="005F4F47" w:rsidRDefault="004162DF" w:rsidP="00D9296E">
      <w:pPr>
        <w:spacing w:line="560" w:lineRule="exact"/>
        <w:ind w:firstLineChars="200" w:firstLine="640"/>
        <w:rPr>
          <w:rFonts w:ascii="仿宋_GB2312" w:eastAsia="仿宋_GB2312" w:hAnsi="仿宋" w:cs="仿宋"/>
          <w:bCs/>
          <w:sz w:val="32"/>
          <w:szCs w:val="32"/>
        </w:rPr>
      </w:pPr>
      <w:r>
        <w:rPr>
          <w:rFonts w:ascii="仿宋_GB2312" w:eastAsia="仿宋_GB2312" w:hAnsi="仿宋_GB2312" w:cs="仿宋_GB2312" w:hint="eastAsia"/>
          <w:b/>
          <w:bCs/>
          <w:sz w:val="32"/>
          <w:szCs w:val="32"/>
        </w:rPr>
        <w:t>（三）</w:t>
      </w:r>
      <w:r>
        <w:rPr>
          <w:rFonts w:ascii="仿宋_GB2312" w:eastAsia="仿宋_GB2312" w:hAnsi="仿宋" w:cs="仿宋" w:hint="eastAsia"/>
          <w:b/>
          <w:bCs/>
          <w:sz w:val="32"/>
          <w:szCs w:val="32"/>
        </w:rPr>
        <w:t>教学改革。</w:t>
      </w:r>
      <w:r>
        <w:rPr>
          <w:rFonts w:ascii="仿宋_GB2312" w:eastAsia="仿宋_GB2312" w:hAnsi="仿宋" w:cs="仿宋" w:hint="eastAsia"/>
          <w:bCs/>
          <w:sz w:val="32"/>
          <w:szCs w:val="32"/>
        </w:rPr>
        <w:t>主要包括教师教学建设与研究项目、教学研究论文及论著</w:t>
      </w:r>
      <w:r>
        <w:rPr>
          <w:rFonts w:ascii="仿宋_GB2312" w:eastAsia="仿宋_GB2312" w:hAnsi="仿宋" w:cs="仿宋" w:hint="eastAsia"/>
          <w:bCs/>
          <w:sz w:val="32"/>
          <w:szCs w:val="32"/>
        </w:rPr>
        <w:t>(</w:t>
      </w:r>
      <w:r>
        <w:rPr>
          <w:rFonts w:ascii="仿宋_GB2312" w:eastAsia="仿宋_GB2312" w:hAnsi="仿宋" w:cs="仿宋" w:hint="eastAsia"/>
          <w:bCs/>
          <w:sz w:val="32"/>
          <w:szCs w:val="32"/>
        </w:rPr>
        <w:t>教材</w:t>
      </w:r>
      <w:r>
        <w:rPr>
          <w:rFonts w:ascii="仿宋_GB2312" w:eastAsia="仿宋_GB2312" w:hAnsi="仿宋" w:cs="仿宋" w:hint="eastAsia"/>
          <w:bCs/>
          <w:sz w:val="32"/>
          <w:szCs w:val="32"/>
        </w:rPr>
        <w:t>)</w:t>
      </w:r>
      <w:r>
        <w:rPr>
          <w:rFonts w:ascii="仿宋_GB2312" w:eastAsia="仿宋_GB2312" w:hAnsi="仿宋" w:cs="仿宋" w:hint="eastAsia"/>
          <w:bCs/>
          <w:sz w:val="32"/>
          <w:szCs w:val="32"/>
        </w:rPr>
        <w:t>、教学奖励等。</w:t>
      </w:r>
    </w:p>
    <w:p w:rsidR="005F4F47" w:rsidRDefault="004162DF">
      <w:pPr>
        <w:spacing w:line="560" w:lineRule="exact"/>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以上三方面具体考核指标和权重，根据《工程技术学院教师教学工作业绩考核指标》计算。</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考核实行等级制。考核等级分为</w:t>
      </w:r>
      <w:r>
        <w:rPr>
          <w:rFonts w:ascii="仿宋_GB2312" w:eastAsia="仿宋_GB2312" w:hAnsi="仿宋" w:cs="仿宋" w:hint="eastAsia"/>
          <w:bCs/>
          <w:sz w:val="32"/>
          <w:szCs w:val="32"/>
        </w:rPr>
        <w:t>A</w:t>
      </w:r>
      <w:r>
        <w:rPr>
          <w:rFonts w:ascii="仿宋_GB2312" w:eastAsia="仿宋_GB2312" w:hAnsi="仿宋" w:cs="仿宋" w:hint="eastAsia"/>
          <w:bCs/>
          <w:sz w:val="32"/>
          <w:szCs w:val="32"/>
        </w:rPr>
        <w:t>等（优秀）、</w:t>
      </w:r>
      <w:r>
        <w:rPr>
          <w:rFonts w:ascii="仿宋_GB2312" w:eastAsia="仿宋_GB2312" w:hAnsi="仿宋" w:cs="仿宋" w:hint="eastAsia"/>
          <w:bCs/>
          <w:sz w:val="32"/>
          <w:szCs w:val="32"/>
        </w:rPr>
        <w:t>B</w:t>
      </w:r>
      <w:r>
        <w:rPr>
          <w:rFonts w:ascii="仿宋_GB2312" w:eastAsia="仿宋_GB2312" w:hAnsi="仿宋" w:cs="仿宋" w:hint="eastAsia"/>
          <w:bCs/>
          <w:sz w:val="32"/>
          <w:szCs w:val="32"/>
        </w:rPr>
        <w:t>等（合格）、</w:t>
      </w:r>
      <w:r>
        <w:rPr>
          <w:rFonts w:ascii="仿宋_GB2312" w:eastAsia="仿宋_GB2312" w:hAnsi="仿宋" w:cs="仿宋" w:hint="eastAsia"/>
          <w:bCs/>
          <w:sz w:val="32"/>
          <w:szCs w:val="32"/>
        </w:rPr>
        <w:t>C</w:t>
      </w:r>
      <w:r>
        <w:rPr>
          <w:rFonts w:ascii="仿宋_GB2312" w:eastAsia="仿宋_GB2312" w:hAnsi="仿宋" w:cs="仿宋" w:hint="eastAsia"/>
          <w:bCs/>
          <w:sz w:val="32"/>
          <w:szCs w:val="32"/>
        </w:rPr>
        <w:t>等（基本合格）和</w:t>
      </w:r>
      <w:r>
        <w:rPr>
          <w:rFonts w:ascii="仿宋_GB2312" w:eastAsia="仿宋_GB2312" w:hAnsi="仿宋" w:cs="仿宋" w:hint="eastAsia"/>
          <w:bCs/>
          <w:sz w:val="32"/>
          <w:szCs w:val="32"/>
        </w:rPr>
        <w:t>D</w:t>
      </w:r>
      <w:r>
        <w:rPr>
          <w:rFonts w:ascii="仿宋_GB2312" w:eastAsia="仿宋_GB2312" w:hAnsi="仿宋" w:cs="仿宋" w:hint="eastAsia"/>
          <w:bCs/>
          <w:sz w:val="32"/>
          <w:szCs w:val="32"/>
        </w:rPr>
        <w:t>等（不合格）四个等级。教师按规定时间向系（部）考核组提交考核相关表格及佐证材料（超出规定时间提交的材料不予认定，无</w:t>
      </w:r>
      <w:r>
        <w:rPr>
          <w:rFonts w:ascii="仿宋_GB2312" w:eastAsia="仿宋_GB2312" w:hAnsi="仿宋" w:cs="仿宋" w:hint="eastAsia"/>
          <w:bCs/>
          <w:sz w:val="32"/>
          <w:szCs w:val="32"/>
        </w:rPr>
        <w:t>佐证材料的内容不予认定）。</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各系（部）考核等级分配。各系（部）</w:t>
      </w:r>
      <w:r>
        <w:rPr>
          <w:rFonts w:ascii="仿宋_GB2312" w:eastAsia="仿宋_GB2312" w:hAnsi="仿宋" w:cs="仿宋" w:hint="eastAsia"/>
          <w:bCs/>
          <w:sz w:val="32"/>
          <w:szCs w:val="32"/>
        </w:rPr>
        <w:t>A</w:t>
      </w:r>
      <w:r>
        <w:rPr>
          <w:rFonts w:ascii="仿宋_GB2312" w:eastAsia="仿宋_GB2312" w:hAnsi="仿宋" w:cs="仿宋" w:hint="eastAsia"/>
          <w:bCs/>
          <w:sz w:val="32"/>
          <w:szCs w:val="32"/>
        </w:rPr>
        <w:t>等人数为各系（部）参评人数乘以当年度教务部给定</w:t>
      </w:r>
      <w:r>
        <w:rPr>
          <w:rFonts w:ascii="仿宋_GB2312" w:eastAsia="仿宋_GB2312" w:hAnsi="仿宋" w:cs="仿宋" w:hint="eastAsia"/>
          <w:bCs/>
          <w:sz w:val="32"/>
          <w:szCs w:val="32"/>
        </w:rPr>
        <w:t>A</w:t>
      </w:r>
      <w:r>
        <w:rPr>
          <w:rFonts w:ascii="仿宋_GB2312" w:eastAsia="仿宋_GB2312" w:hAnsi="仿宋" w:cs="仿宋" w:hint="eastAsia"/>
          <w:bCs/>
          <w:sz w:val="32"/>
          <w:szCs w:val="32"/>
        </w:rPr>
        <w:t>等所占百分比结果的整数部分，与教务部分配名额的差额根据其小数部分由高到低排序补足</w:t>
      </w:r>
      <w:r>
        <w:rPr>
          <w:rFonts w:ascii="仿宋_GB2312" w:eastAsia="仿宋_GB2312" w:hAnsi="仿宋" w:cs="仿宋" w:hint="eastAsia"/>
          <w:bCs/>
          <w:sz w:val="32"/>
          <w:szCs w:val="32"/>
        </w:rPr>
        <w:t>，小数部分相同的的系（部）根据教师教学工作业绩考核指标得分去掉</w:t>
      </w:r>
      <w:r>
        <w:rPr>
          <w:rFonts w:ascii="仿宋_GB2312" w:eastAsia="仿宋_GB2312" w:hAnsi="仿宋" w:cs="仿宋" w:hint="eastAsia"/>
          <w:bCs/>
          <w:sz w:val="32"/>
          <w:szCs w:val="32"/>
        </w:rPr>
        <w:t>S2</w:t>
      </w:r>
      <w:r>
        <w:rPr>
          <w:rFonts w:ascii="仿宋_GB2312" w:eastAsia="仿宋_GB2312" w:hAnsi="仿宋" w:cs="仿宋" w:hint="eastAsia"/>
          <w:bCs/>
          <w:sz w:val="32"/>
          <w:szCs w:val="32"/>
        </w:rPr>
        <w:t>教学规范</w:t>
      </w:r>
      <w:r>
        <w:rPr>
          <w:rFonts w:ascii="仿宋_GB2312" w:eastAsia="仿宋_GB2312" w:hAnsi="仿宋" w:cs="仿宋" w:hint="eastAsia"/>
          <w:bCs/>
          <w:sz w:val="32"/>
          <w:szCs w:val="32"/>
        </w:rPr>
        <w:t>指标由高到低排序补足</w:t>
      </w:r>
      <w:r>
        <w:rPr>
          <w:rFonts w:ascii="仿宋_GB2312" w:eastAsia="仿宋_GB2312" w:hAnsi="仿宋" w:cs="仿宋" w:hint="eastAsia"/>
          <w:bCs/>
          <w:sz w:val="32"/>
          <w:szCs w:val="32"/>
        </w:rPr>
        <w:t>。</w:t>
      </w:r>
      <w:r>
        <w:rPr>
          <w:rFonts w:ascii="仿宋_GB2312" w:eastAsia="仿宋_GB2312" w:hAnsi="仿宋" w:cs="仿宋" w:hint="eastAsia"/>
          <w:bCs/>
          <w:sz w:val="32"/>
          <w:szCs w:val="32"/>
        </w:rPr>
        <w:t>B</w:t>
      </w:r>
      <w:r>
        <w:rPr>
          <w:rFonts w:ascii="仿宋_GB2312" w:eastAsia="仿宋_GB2312" w:hAnsi="仿宋" w:cs="仿宋" w:hint="eastAsia"/>
          <w:bCs/>
          <w:sz w:val="32"/>
          <w:szCs w:val="32"/>
        </w:rPr>
        <w:t>、</w:t>
      </w:r>
      <w:r>
        <w:rPr>
          <w:rFonts w:ascii="仿宋_GB2312" w:eastAsia="仿宋_GB2312" w:hAnsi="仿宋" w:cs="仿宋" w:hint="eastAsia"/>
          <w:bCs/>
          <w:sz w:val="32"/>
          <w:szCs w:val="32"/>
        </w:rPr>
        <w:t>C</w:t>
      </w:r>
      <w:r>
        <w:rPr>
          <w:rFonts w:ascii="仿宋_GB2312" w:eastAsia="仿宋_GB2312" w:hAnsi="仿宋" w:cs="仿宋" w:hint="eastAsia"/>
          <w:bCs/>
          <w:sz w:val="32"/>
          <w:szCs w:val="32"/>
        </w:rPr>
        <w:t>、</w:t>
      </w:r>
      <w:r>
        <w:rPr>
          <w:rFonts w:ascii="仿宋_GB2312" w:eastAsia="仿宋_GB2312" w:hAnsi="仿宋" w:cs="仿宋" w:hint="eastAsia"/>
          <w:bCs/>
          <w:sz w:val="32"/>
          <w:szCs w:val="32"/>
        </w:rPr>
        <w:t>D</w:t>
      </w:r>
      <w:r>
        <w:rPr>
          <w:rFonts w:ascii="仿宋_GB2312" w:eastAsia="仿宋_GB2312" w:hAnsi="仿宋" w:cs="仿宋" w:hint="eastAsia"/>
          <w:bCs/>
          <w:sz w:val="32"/>
          <w:szCs w:val="32"/>
        </w:rPr>
        <w:t>等不做比例要求，由各系（部）考核决定。</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
          <w:bCs/>
          <w:sz w:val="32"/>
          <w:szCs w:val="32"/>
        </w:rPr>
      </w:pPr>
      <w:r>
        <w:rPr>
          <w:rFonts w:ascii="仿宋_GB2312" w:eastAsia="仿宋_GB2312" w:hAnsi="仿宋" w:cs="仿宋" w:hint="eastAsia"/>
          <w:bCs/>
          <w:sz w:val="32"/>
          <w:szCs w:val="32"/>
        </w:rPr>
        <w:t>考核等级的原则要求。</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A</w:t>
      </w:r>
      <w:r>
        <w:rPr>
          <w:rFonts w:ascii="仿宋_GB2312" w:eastAsia="仿宋_GB2312" w:hAnsi="仿宋" w:cs="仿宋" w:hint="eastAsia"/>
          <w:bCs/>
          <w:sz w:val="32"/>
          <w:szCs w:val="32"/>
        </w:rPr>
        <w:t>等。教学工作量符合规定的最低要求，每年度至少主讲一门课程，教学效果好；未出现教学事故；积极参加各级各类教学建设与改革项目，教学改革效果显著。</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考核当年满足以下条件之一可定为</w:t>
      </w:r>
      <w:r>
        <w:rPr>
          <w:rFonts w:ascii="仿宋_GB2312" w:eastAsia="仿宋_GB2312" w:hAnsi="仿宋" w:cs="仿宋" w:hint="eastAsia"/>
          <w:bCs/>
          <w:sz w:val="32"/>
          <w:szCs w:val="32"/>
        </w:rPr>
        <w:t xml:space="preserve"> A </w:t>
      </w:r>
      <w:r>
        <w:rPr>
          <w:rFonts w:ascii="仿宋_GB2312" w:eastAsia="仿宋_GB2312" w:hAnsi="仿宋" w:cs="仿宋" w:hint="eastAsia"/>
          <w:bCs/>
          <w:sz w:val="32"/>
          <w:szCs w:val="32"/>
        </w:rPr>
        <w:t>等，且不占学院（部）</w:t>
      </w:r>
      <w:r>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比例：</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1.</w:t>
      </w:r>
      <w:r>
        <w:rPr>
          <w:rFonts w:ascii="仿宋_GB2312" w:eastAsia="仿宋_GB2312" w:hAnsi="仿宋" w:cs="仿宋" w:hint="eastAsia"/>
          <w:bCs/>
          <w:sz w:val="32"/>
          <w:szCs w:val="32"/>
        </w:rPr>
        <w:t>作为主要完成人（前</w:t>
      </w:r>
      <w:r>
        <w:rPr>
          <w:rFonts w:ascii="仿宋_GB2312" w:eastAsia="仿宋_GB2312" w:hAnsi="仿宋" w:cs="仿宋" w:hint="eastAsia"/>
          <w:bCs/>
          <w:sz w:val="32"/>
          <w:szCs w:val="32"/>
        </w:rPr>
        <w:t xml:space="preserve"> 3</w:t>
      </w:r>
      <w:r>
        <w:rPr>
          <w:rFonts w:ascii="仿宋_GB2312" w:eastAsia="仿宋_GB2312" w:hAnsi="仿宋" w:cs="仿宋" w:hint="eastAsia"/>
          <w:bCs/>
          <w:sz w:val="32"/>
          <w:szCs w:val="32"/>
        </w:rPr>
        <w:t>）获省级教学成果奖；作为主要完</w:t>
      </w:r>
    </w:p>
    <w:p w:rsidR="005F4F47" w:rsidRDefault="004162DF">
      <w:pPr>
        <w:spacing w:line="560" w:lineRule="exact"/>
        <w:jc w:val="left"/>
        <w:rPr>
          <w:rFonts w:ascii="仿宋_GB2312" w:eastAsia="仿宋_GB2312" w:hAnsi="仿宋" w:cs="仿宋"/>
          <w:bCs/>
          <w:sz w:val="32"/>
          <w:szCs w:val="32"/>
        </w:rPr>
      </w:pPr>
      <w:r>
        <w:rPr>
          <w:rFonts w:ascii="仿宋_GB2312" w:eastAsia="仿宋_GB2312" w:hAnsi="仿宋" w:cs="仿宋" w:hint="eastAsia"/>
          <w:bCs/>
          <w:sz w:val="32"/>
          <w:szCs w:val="32"/>
        </w:rPr>
        <w:lastRenderedPageBreak/>
        <w:t>成人（前</w:t>
      </w:r>
      <w:r>
        <w:rPr>
          <w:rFonts w:ascii="仿宋_GB2312" w:eastAsia="仿宋_GB2312" w:hAnsi="仿宋" w:cs="仿宋" w:hint="eastAsia"/>
          <w:bCs/>
          <w:sz w:val="32"/>
          <w:szCs w:val="32"/>
        </w:rPr>
        <w:t xml:space="preserve"> 5</w:t>
      </w:r>
      <w:r>
        <w:rPr>
          <w:rFonts w:ascii="仿宋_GB2312" w:eastAsia="仿宋_GB2312" w:hAnsi="仿宋" w:cs="仿宋" w:hint="eastAsia"/>
          <w:bCs/>
          <w:sz w:val="32"/>
          <w:szCs w:val="32"/>
        </w:rPr>
        <w:t>）获国家级教学成果奖；</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2.</w:t>
      </w:r>
      <w:r>
        <w:rPr>
          <w:rFonts w:ascii="仿宋_GB2312" w:eastAsia="仿宋_GB2312" w:hAnsi="仿宋" w:cs="仿宋" w:hint="eastAsia"/>
          <w:bCs/>
          <w:sz w:val="32"/>
          <w:szCs w:val="32"/>
        </w:rPr>
        <w:t>作为第一指导教师指导学生一类学科竞赛、大学生创新创</w:t>
      </w:r>
    </w:p>
    <w:p w:rsidR="005F4F47" w:rsidRDefault="004162DF">
      <w:pPr>
        <w:spacing w:line="56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业大赛获省级一等奖及以上；</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3.</w:t>
      </w:r>
      <w:r>
        <w:rPr>
          <w:rFonts w:ascii="仿宋_GB2312" w:eastAsia="仿宋_GB2312" w:hAnsi="仿宋" w:cs="仿宋" w:hint="eastAsia"/>
          <w:bCs/>
          <w:sz w:val="32"/>
          <w:szCs w:val="32"/>
        </w:rPr>
        <w:t>作为主要完成人（前</w:t>
      </w:r>
      <w:r>
        <w:rPr>
          <w:rFonts w:ascii="仿宋_GB2312" w:eastAsia="仿宋_GB2312" w:hAnsi="仿宋" w:cs="仿宋" w:hint="eastAsia"/>
          <w:bCs/>
          <w:sz w:val="32"/>
          <w:szCs w:val="32"/>
        </w:rPr>
        <w:t xml:space="preserve"> 5</w:t>
      </w:r>
      <w:r>
        <w:rPr>
          <w:rFonts w:ascii="仿宋_GB2312" w:eastAsia="仿宋_GB2312" w:hAnsi="仿宋" w:cs="仿宋" w:hint="eastAsia"/>
          <w:bCs/>
          <w:sz w:val="32"/>
          <w:szCs w:val="32"/>
        </w:rPr>
        <w:t>）参与专业认证，并获得认证通过；</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4.</w:t>
      </w:r>
      <w:r>
        <w:rPr>
          <w:rFonts w:ascii="仿宋_GB2312" w:eastAsia="仿宋_GB2312" w:hAnsi="仿宋" w:cs="仿宋" w:hint="eastAsia"/>
          <w:bCs/>
          <w:sz w:val="32"/>
          <w:szCs w:val="32"/>
        </w:rPr>
        <w:t>作为主要完成人（前</w:t>
      </w:r>
      <w:r>
        <w:rPr>
          <w:rFonts w:ascii="仿宋_GB2312" w:eastAsia="仿宋_GB2312" w:hAnsi="仿宋" w:cs="仿宋" w:hint="eastAsia"/>
          <w:bCs/>
          <w:sz w:val="32"/>
          <w:szCs w:val="32"/>
        </w:rPr>
        <w:t xml:space="preserve"> 3</w:t>
      </w:r>
      <w:r>
        <w:rPr>
          <w:rFonts w:ascii="仿宋_GB2312" w:eastAsia="仿宋_GB2312" w:hAnsi="仿宋" w:cs="仿宋" w:hint="eastAsia"/>
          <w:bCs/>
          <w:sz w:val="32"/>
          <w:szCs w:val="32"/>
        </w:rPr>
        <w:t>）获得国家级精品在线开放课程认</w:t>
      </w:r>
    </w:p>
    <w:p w:rsidR="005F4F47" w:rsidRDefault="004162DF">
      <w:pPr>
        <w:spacing w:line="56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定称号；作为主持人获得省级精品在线开放课程认定称号；</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5.</w:t>
      </w:r>
      <w:r>
        <w:rPr>
          <w:rFonts w:ascii="仿宋_GB2312" w:eastAsia="仿宋_GB2312" w:hAnsi="仿宋" w:cs="仿宋" w:hint="eastAsia"/>
          <w:bCs/>
          <w:sz w:val="32"/>
          <w:szCs w:val="32"/>
        </w:rPr>
        <w:t>作为主编、副主编获得国家级规划教材；作为主编获得省（部）级规划教材；</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6.</w:t>
      </w:r>
      <w:r>
        <w:rPr>
          <w:rFonts w:ascii="仿宋_GB2312" w:eastAsia="仿宋_GB2312" w:hAnsi="仿宋" w:cs="仿宋" w:hint="eastAsia"/>
          <w:bCs/>
          <w:sz w:val="32"/>
          <w:szCs w:val="32"/>
        </w:rPr>
        <w:t>作为主要完成人（前</w:t>
      </w:r>
      <w:r>
        <w:rPr>
          <w:rFonts w:ascii="仿宋_GB2312" w:eastAsia="仿宋_GB2312" w:hAnsi="仿宋" w:cs="仿宋" w:hint="eastAsia"/>
          <w:bCs/>
          <w:sz w:val="32"/>
          <w:szCs w:val="32"/>
        </w:rPr>
        <w:t xml:space="preserve"> 3</w:t>
      </w:r>
      <w:r>
        <w:rPr>
          <w:rFonts w:ascii="仿宋_GB2312" w:eastAsia="仿宋_GB2312" w:hAnsi="仿宋" w:cs="仿宋" w:hint="eastAsia"/>
          <w:bCs/>
          <w:sz w:val="32"/>
          <w:szCs w:val="32"/>
        </w:rPr>
        <w:t>）获得国家级教学建设项目；</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7.</w:t>
      </w:r>
      <w:r>
        <w:rPr>
          <w:rFonts w:ascii="仿宋_GB2312" w:eastAsia="仿宋_GB2312" w:hAnsi="仿宋" w:cs="仿宋" w:hint="eastAsia"/>
          <w:bCs/>
          <w:sz w:val="32"/>
          <w:szCs w:val="32"/>
        </w:rPr>
        <w:t>获浙江省高等学校青年教师教学竞赛一等奖及以上。</w:t>
      </w:r>
    </w:p>
    <w:p w:rsidR="005F4F47" w:rsidRDefault="004162DF">
      <w:pPr>
        <w:spacing w:line="560" w:lineRule="exact"/>
        <w:ind w:firstLine="640"/>
        <w:jc w:val="left"/>
        <w:rPr>
          <w:rFonts w:ascii="仿宋_GB2312" w:eastAsia="仿宋_GB2312" w:hAnsi="仿宋" w:cs="仿宋"/>
          <w:bCs/>
          <w:sz w:val="32"/>
          <w:szCs w:val="32"/>
        </w:rPr>
      </w:pPr>
      <w:r>
        <w:rPr>
          <w:rFonts w:ascii="仿宋_GB2312" w:eastAsia="仿宋_GB2312" w:hAnsi="仿宋" w:cs="仿宋" w:hint="eastAsia"/>
          <w:bCs/>
          <w:sz w:val="32"/>
          <w:szCs w:val="32"/>
        </w:rPr>
        <w:t>B</w:t>
      </w:r>
      <w:r>
        <w:rPr>
          <w:rFonts w:ascii="仿宋_GB2312" w:eastAsia="仿宋_GB2312" w:hAnsi="仿宋" w:cs="仿宋" w:hint="eastAsia"/>
          <w:bCs/>
          <w:sz w:val="32"/>
          <w:szCs w:val="32"/>
        </w:rPr>
        <w:t>等。教学工作量符合规定的最低要求，每年度至少主讲一门课程，教学效果好</w:t>
      </w:r>
      <w:r>
        <w:rPr>
          <w:rFonts w:ascii="仿宋_GB2312" w:eastAsia="仿宋_GB2312" w:hAnsi="仿宋" w:cs="仿宋" w:hint="eastAsia"/>
          <w:bCs/>
          <w:sz w:val="32"/>
          <w:szCs w:val="32"/>
        </w:rPr>
        <w:t>;</w:t>
      </w:r>
      <w:r>
        <w:rPr>
          <w:rFonts w:ascii="仿宋_GB2312" w:eastAsia="仿宋_GB2312" w:hAnsi="仿宋" w:cs="仿宋" w:hint="eastAsia"/>
          <w:bCs/>
          <w:sz w:val="32"/>
          <w:szCs w:val="32"/>
        </w:rPr>
        <w:t>未出现教学事故</w:t>
      </w:r>
      <w:r>
        <w:rPr>
          <w:rFonts w:ascii="仿宋_GB2312" w:eastAsia="仿宋_GB2312" w:hAnsi="仿宋" w:cs="仿宋" w:hint="eastAsia"/>
          <w:bCs/>
          <w:sz w:val="32"/>
          <w:szCs w:val="32"/>
        </w:rPr>
        <w:t>;</w:t>
      </w:r>
      <w:r>
        <w:rPr>
          <w:rFonts w:ascii="仿宋_GB2312" w:eastAsia="仿宋_GB2312" w:hAnsi="仿宋" w:cs="仿宋" w:hint="eastAsia"/>
          <w:bCs/>
          <w:sz w:val="32"/>
          <w:szCs w:val="32"/>
        </w:rPr>
        <w:t>参加各级各类教学建设与改革项目；青年教师参加助讲培养考核结果为优秀可定为</w:t>
      </w:r>
      <w:r>
        <w:rPr>
          <w:rFonts w:ascii="仿宋_GB2312" w:eastAsia="仿宋_GB2312" w:hAnsi="仿宋" w:cs="仿宋" w:hint="eastAsia"/>
          <w:bCs/>
          <w:sz w:val="32"/>
          <w:szCs w:val="32"/>
        </w:rPr>
        <w:t>B</w:t>
      </w:r>
      <w:r>
        <w:rPr>
          <w:rFonts w:ascii="仿宋_GB2312" w:eastAsia="仿宋_GB2312" w:hAnsi="仿宋" w:cs="仿宋" w:hint="eastAsia"/>
          <w:bCs/>
          <w:sz w:val="32"/>
          <w:szCs w:val="32"/>
        </w:rPr>
        <w:t>等；暨阳学院领导参与考核的定为</w:t>
      </w:r>
      <w:r>
        <w:rPr>
          <w:rFonts w:ascii="仿宋_GB2312" w:eastAsia="仿宋_GB2312" w:hAnsi="仿宋" w:cs="仿宋" w:hint="eastAsia"/>
          <w:bCs/>
          <w:sz w:val="32"/>
          <w:szCs w:val="32"/>
        </w:rPr>
        <w:t>B</w:t>
      </w:r>
      <w:r>
        <w:rPr>
          <w:rFonts w:ascii="仿宋_GB2312" w:eastAsia="仿宋_GB2312" w:hAnsi="仿宋" w:cs="仿宋" w:hint="eastAsia"/>
          <w:bCs/>
          <w:sz w:val="32"/>
          <w:szCs w:val="32"/>
        </w:rPr>
        <w:t>等。</w:t>
      </w:r>
    </w:p>
    <w:p w:rsidR="005F4F47" w:rsidRDefault="004162DF">
      <w:pPr>
        <w:spacing w:line="560" w:lineRule="exact"/>
        <w:rPr>
          <w:rFonts w:ascii="仿宋_GB2312" w:eastAsia="仿宋_GB2312" w:hAnsi="仿宋" w:cs="仿宋"/>
          <w:bCs/>
          <w:sz w:val="32"/>
          <w:szCs w:val="32"/>
        </w:rPr>
      </w:pPr>
      <w:r>
        <w:rPr>
          <w:rFonts w:ascii="仿宋_GB2312" w:eastAsia="仿宋_GB2312" w:hAnsi="仿宋" w:cs="仿宋" w:hint="eastAsia"/>
          <w:bCs/>
          <w:sz w:val="32"/>
          <w:szCs w:val="32"/>
        </w:rPr>
        <w:t xml:space="preserve">    C</w:t>
      </w:r>
      <w:r>
        <w:rPr>
          <w:rFonts w:ascii="仿宋_GB2312" w:eastAsia="仿宋_GB2312" w:hAnsi="仿宋" w:cs="仿宋" w:hint="eastAsia"/>
          <w:bCs/>
          <w:sz w:val="32"/>
          <w:szCs w:val="32"/>
        </w:rPr>
        <w:t>等。教学工作量符合规定的最低要求，每年度至少主讲一门课程，课堂教学质量合格；青年教师参加助讲培养考核结果为合格可定为</w:t>
      </w:r>
      <w:r>
        <w:rPr>
          <w:rFonts w:ascii="仿宋_GB2312" w:eastAsia="仿宋_GB2312" w:hAnsi="仿宋" w:cs="仿宋" w:hint="eastAsia"/>
          <w:bCs/>
          <w:sz w:val="32"/>
          <w:szCs w:val="32"/>
        </w:rPr>
        <w:t>C</w:t>
      </w:r>
      <w:r>
        <w:rPr>
          <w:rFonts w:ascii="仿宋_GB2312" w:eastAsia="仿宋_GB2312" w:hAnsi="仿宋" w:cs="仿宋" w:hint="eastAsia"/>
          <w:bCs/>
          <w:sz w:val="32"/>
          <w:szCs w:val="32"/>
        </w:rPr>
        <w:t>等。</w:t>
      </w:r>
    </w:p>
    <w:p w:rsidR="005F4F47" w:rsidRDefault="004162DF">
      <w:pPr>
        <w:spacing w:line="560" w:lineRule="exact"/>
        <w:rPr>
          <w:rFonts w:ascii="仿宋_GB2312" w:eastAsia="仿宋_GB2312" w:hAnsi="仿宋" w:cs="仿宋"/>
          <w:bCs/>
          <w:sz w:val="32"/>
          <w:szCs w:val="32"/>
        </w:rPr>
      </w:pPr>
      <w:r>
        <w:rPr>
          <w:rFonts w:ascii="仿宋_GB2312" w:eastAsia="仿宋_GB2312" w:hAnsi="仿宋" w:cs="仿宋" w:hint="eastAsia"/>
          <w:bCs/>
          <w:sz w:val="32"/>
          <w:szCs w:val="32"/>
        </w:rPr>
        <w:t xml:space="preserve">    D</w:t>
      </w:r>
      <w:r>
        <w:rPr>
          <w:rFonts w:ascii="仿宋_GB2312" w:eastAsia="仿宋_GB2312" w:hAnsi="仿宋" w:cs="仿宋" w:hint="eastAsia"/>
          <w:bCs/>
          <w:sz w:val="32"/>
          <w:szCs w:val="32"/>
        </w:rPr>
        <w:t>等。有以下情况之一者直接定为</w:t>
      </w:r>
      <w:r>
        <w:rPr>
          <w:rFonts w:ascii="仿宋_GB2312" w:eastAsia="仿宋_GB2312" w:hAnsi="仿宋" w:cs="仿宋" w:hint="eastAsia"/>
          <w:bCs/>
          <w:sz w:val="32"/>
          <w:szCs w:val="32"/>
        </w:rPr>
        <w:t>D</w:t>
      </w:r>
      <w:r>
        <w:rPr>
          <w:rFonts w:ascii="仿宋_GB2312" w:eastAsia="仿宋_GB2312" w:hAnsi="仿宋" w:cs="仿宋" w:hint="eastAsia"/>
          <w:bCs/>
          <w:sz w:val="32"/>
          <w:szCs w:val="32"/>
        </w:rPr>
        <w:t>等：认定为一般教学事故</w:t>
      </w:r>
      <w:r>
        <w:rPr>
          <w:rFonts w:ascii="仿宋_GB2312" w:eastAsia="仿宋_GB2312" w:hAnsi="仿宋" w:cs="仿宋" w:hint="eastAsia"/>
          <w:bCs/>
          <w:sz w:val="32"/>
          <w:szCs w:val="32"/>
        </w:rPr>
        <w:t>2</w:t>
      </w:r>
      <w:r>
        <w:rPr>
          <w:rFonts w:ascii="仿宋_GB2312" w:eastAsia="仿宋_GB2312" w:hAnsi="仿宋" w:cs="仿宋" w:hint="eastAsia"/>
          <w:bCs/>
          <w:sz w:val="32"/>
          <w:szCs w:val="32"/>
        </w:rPr>
        <w:t>次以上（含</w:t>
      </w:r>
      <w:r>
        <w:rPr>
          <w:rFonts w:ascii="仿宋_GB2312" w:eastAsia="仿宋_GB2312" w:hAnsi="仿宋" w:cs="仿宋" w:hint="eastAsia"/>
          <w:bCs/>
          <w:sz w:val="32"/>
          <w:szCs w:val="32"/>
        </w:rPr>
        <w:t>2</w:t>
      </w:r>
      <w:r>
        <w:rPr>
          <w:rFonts w:ascii="仿宋_GB2312" w:eastAsia="仿宋_GB2312" w:hAnsi="仿宋" w:cs="仿宋" w:hint="eastAsia"/>
          <w:bCs/>
          <w:sz w:val="32"/>
          <w:szCs w:val="32"/>
        </w:rPr>
        <w:t>次）或重大教学事故</w:t>
      </w:r>
      <w:r>
        <w:rPr>
          <w:rFonts w:ascii="仿宋_GB2312" w:eastAsia="仿宋_GB2312" w:hAnsi="仿宋" w:cs="仿宋" w:hint="eastAsia"/>
          <w:bCs/>
          <w:sz w:val="32"/>
          <w:szCs w:val="32"/>
        </w:rPr>
        <w:t>1</w:t>
      </w:r>
      <w:r>
        <w:rPr>
          <w:rFonts w:ascii="仿宋_GB2312" w:eastAsia="仿宋_GB2312" w:hAnsi="仿宋" w:cs="仿宋" w:hint="eastAsia"/>
          <w:bCs/>
          <w:sz w:val="32"/>
          <w:szCs w:val="32"/>
        </w:rPr>
        <w:t>次以上（含</w:t>
      </w:r>
      <w:r>
        <w:rPr>
          <w:rFonts w:ascii="仿宋_GB2312" w:eastAsia="仿宋_GB2312" w:hAnsi="仿宋" w:cs="仿宋" w:hint="eastAsia"/>
          <w:bCs/>
          <w:sz w:val="32"/>
          <w:szCs w:val="32"/>
        </w:rPr>
        <w:t>1</w:t>
      </w:r>
      <w:r>
        <w:rPr>
          <w:rFonts w:ascii="仿宋_GB2312" w:eastAsia="仿宋_GB2312" w:hAnsi="仿宋" w:cs="仿宋" w:hint="eastAsia"/>
          <w:bCs/>
          <w:sz w:val="32"/>
          <w:szCs w:val="32"/>
        </w:rPr>
        <w:t>次）者；无正当理由拒不接受学院、系（部）安排的教学任务者；违反教学工作有关规定，造成重大影响或损失。</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认定为</w:t>
      </w:r>
      <w:r>
        <w:rPr>
          <w:rFonts w:ascii="仿宋_GB2312" w:eastAsia="仿宋_GB2312" w:hAnsi="仿宋" w:cs="仿宋" w:hint="eastAsia"/>
          <w:bCs/>
          <w:sz w:val="32"/>
          <w:szCs w:val="32"/>
        </w:rPr>
        <w:t>1</w:t>
      </w:r>
      <w:r>
        <w:rPr>
          <w:rFonts w:ascii="仿宋_GB2312" w:eastAsia="仿宋_GB2312" w:hAnsi="仿宋" w:cs="仿宋" w:hint="eastAsia"/>
          <w:bCs/>
          <w:sz w:val="32"/>
          <w:szCs w:val="32"/>
        </w:rPr>
        <w:t>次一般教学事故者，只能评为</w:t>
      </w:r>
      <w:r>
        <w:rPr>
          <w:rFonts w:ascii="仿宋_GB2312" w:eastAsia="仿宋_GB2312" w:hAnsi="仿宋" w:cs="仿宋" w:hint="eastAsia"/>
          <w:bCs/>
          <w:sz w:val="32"/>
          <w:szCs w:val="32"/>
        </w:rPr>
        <w:t>C</w:t>
      </w:r>
      <w:r>
        <w:rPr>
          <w:rFonts w:ascii="仿宋_GB2312" w:eastAsia="仿宋_GB2312" w:hAnsi="仿宋" w:cs="仿宋" w:hint="eastAsia"/>
          <w:bCs/>
          <w:sz w:val="32"/>
          <w:szCs w:val="32"/>
        </w:rPr>
        <w:t>等及以下</w:t>
      </w:r>
      <w:r>
        <w:rPr>
          <w:rFonts w:ascii="仿宋_GB2312" w:eastAsia="仿宋_GB2312" w:hAnsi="仿宋" w:cs="仿宋" w:hint="eastAsia"/>
          <w:bCs/>
          <w:sz w:val="32"/>
          <w:szCs w:val="32"/>
        </w:rPr>
        <w:lastRenderedPageBreak/>
        <w:t>等级。</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考核程序</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具体考核程序。</w:t>
      </w:r>
    </w:p>
    <w:p w:rsidR="005F4F47" w:rsidRDefault="004162DF">
      <w:pPr>
        <w:spacing w:line="560" w:lineRule="exact"/>
        <w:rPr>
          <w:rFonts w:ascii="仿宋_GB2312" w:eastAsia="仿宋_GB2312" w:hAnsi="仿宋" w:cs="仿宋"/>
          <w:bCs/>
          <w:sz w:val="32"/>
          <w:szCs w:val="32"/>
        </w:rPr>
      </w:pPr>
      <w:r>
        <w:rPr>
          <w:rFonts w:ascii="仿宋_GB2312" w:eastAsia="仿宋_GB2312" w:hAnsi="仿宋_GB2312" w:cs="仿宋_GB2312" w:hint="eastAsia"/>
          <w:sz w:val="32"/>
          <w:szCs w:val="32"/>
        </w:rPr>
        <w:t>（一）系（部）</w:t>
      </w:r>
      <w:r>
        <w:rPr>
          <w:rFonts w:ascii="仿宋_GB2312" w:eastAsia="仿宋_GB2312" w:hAnsi="仿宋" w:cs="仿宋" w:hint="eastAsia"/>
          <w:bCs/>
          <w:sz w:val="32"/>
          <w:szCs w:val="32"/>
        </w:rPr>
        <w:t>考核组评审。系（部）考核组审核和评议，评定等级后报院考核小组。</w:t>
      </w:r>
    </w:p>
    <w:p w:rsidR="005F4F47" w:rsidRDefault="004162DF">
      <w:pPr>
        <w:spacing w:line="560" w:lineRule="exact"/>
        <w:rPr>
          <w:rFonts w:ascii="仿宋_GB2312" w:eastAsia="仿宋_GB2312" w:hAnsi="仿宋" w:cs="仿宋"/>
          <w:bCs/>
          <w:sz w:val="32"/>
          <w:szCs w:val="32"/>
        </w:rPr>
      </w:pPr>
      <w:r>
        <w:rPr>
          <w:rFonts w:ascii="仿宋_GB2312" w:eastAsia="仿宋_GB2312" w:hAnsi="仿宋_GB2312" w:cs="仿宋_GB2312" w:hint="eastAsia"/>
          <w:sz w:val="32"/>
          <w:szCs w:val="32"/>
        </w:rPr>
        <w:t>（二）院</w:t>
      </w:r>
      <w:r>
        <w:rPr>
          <w:rFonts w:ascii="仿宋_GB2312" w:eastAsia="仿宋_GB2312" w:hAnsi="仿宋" w:cs="仿宋" w:hint="eastAsia"/>
          <w:bCs/>
          <w:sz w:val="32"/>
          <w:szCs w:val="32"/>
        </w:rPr>
        <w:t>考核工作小组审定。考核小组组织召开考核工作小组会议，对评定等级进行审定。</w:t>
      </w:r>
    </w:p>
    <w:p w:rsidR="005F4F47" w:rsidRDefault="004162DF">
      <w:pPr>
        <w:spacing w:line="560" w:lineRule="exact"/>
        <w:rPr>
          <w:rFonts w:ascii="仿宋_GB2312" w:eastAsia="仿宋_GB2312" w:hAnsi="仿宋" w:cs="仿宋"/>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w:t>
      </w:r>
      <w:r>
        <w:rPr>
          <w:rFonts w:ascii="仿宋_GB2312" w:eastAsia="仿宋_GB2312" w:hAnsi="仿宋" w:cs="仿宋" w:hint="eastAsia"/>
          <w:bCs/>
          <w:sz w:val="32"/>
          <w:szCs w:val="32"/>
        </w:rPr>
        <w:t>公示。学院办公室在工程技术学院范围内公示年度教学工作业绩考核结果，并上报暨阳学院教学工作业绩考核领导小组。</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考核结果的使用</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考核结果作为教师聘任和职称评定等的重要依据之一。</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考核为</w:t>
      </w:r>
      <w:r>
        <w:rPr>
          <w:rFonts w:ascii="仿宋_GB2312" w:eastAsia="仿宋_GB2312" w:hAnsi="仿宋" w:cs="仿宋" w:hint="eastAsia"/>
          <w:bCs/>
          <w:sz w:val="32"/>
          <w:szCs w:val="32"/>
        </w:rPr>
        <w:t>D</w:t>
      </w:r>
      <w:r>
        <w:rPr>
          <w:rFonts w:ascii="仿宋_GB2312" w:eastAsia="仿宋_GB2312" w:hAnsi="仿宋" w:cs="仿宋" w:hint="eastAsia"/>
          <w:bCs/>
          <w:sz w:val="32"/>
          <w:szCs w:val="32"/>
        </w:rPr>
        <w:t>等者，学院暂停其主讲教师资格，不得承担课程主讲任务；连续两年考核为</w:t>
      </w:r>
      <w:r>
        <w:rPr>
          <w:rFonts w:ascii="仿宋_GB2312" w:eastAsia="仿宋_GB2312" w:hAnsi="仿宋" w:cs="仿宋" w:hint="eastAsia"/>
          <w:bCs/>
          <w:sz w:val="32"/>
          <w:szCs w:val="32"/>
        </w:rPr>
        <w:t>D</w:t>
      </w:r>
      <w:r>
        <w:rPr>
          <w:rFonts w:ascii="仿宋_GB2312" w:eastAsia="仿宋_GB2312" w:hAnsi="仿宋" w:cs="仿宋" w:hint="eastAsia"/>
          <w:bCs/>
          <w:sz w:val="32"/>
          <w:szCs w:val="32"/>
        </w:rPr>
        <w:t>等者，调离教学岗位。</w:t>
      </w:r>
    </w:p>
    <w:p w:rsidR="005F4F47" w:rsidRDefault="004162DF">
      <w:pPr>
        <w:pStyle w:val="1"/>
        <w:keepNext w:val="0"/>
        <w:keepLines w:val="0"/>
        <w:numPr>
          <w:ilvl w:val="0"/>
          <w:numId w:val="1"/>
        </w:numPr>
        <w:pBdr>
          <w:top w:val="none" w:sz="0" w:space="0" w:color="auto"/>
          <w:left w:val="none" w:sz="0" w:space="0" w:color="auto"/>
          <w:bottom w:val="none" w:sz="0" w:space="0" w:color="auto"/>
          <w:right w:val="none" w:sz="0" w:space="0" w:color="auto"/>
        </w:pBdr>
        <w:spacing w:before="0" w:after="0" w:line="560" w:lineRule="exact"/>
        <w:jc w:val="center"/>
        <w:rPr>
          <w:rFonts w:ascii="黑体" w:eastAsia="黑体" w:hAnsi="黑体" w:cs="仿宋_GB2312"/>
          <w:b w:val="0"/>
          <w:kern w:val="2"/>
          <w:szCs w:val="32"/>
        </w:rPr>
      </w:pPr>
      <w:r>
        <w:rPr>
          <w:rFonts w:ascii="黑体" w:eastAsia="黑体" w:hAnsi="黑体" w:cs="仿宋_GB2312" w:hint="eastAsia"/>
          <w:b w:val="0"/>
          <w:kern w:val="2"/>
          <w:szCs w:val="32"/>
        </w:rPr>
        <w:t>其</w:t>
      </w:r>
      <w:r>
        <w:rPr>
          <w:rFonts w:ascii="黑体" w:eastAsia="黑体" w:hAnsi="黑体" w:cs="仿宋_GB2312" w:hint="eastAsia"/>
          <w:b w:val="0"/>
          <w:kern w:val="2"/>
          <w:szCs w:val="32"/>
        </w:rPr>
        <w:t xml:space="preserve">  </w:t>
      </w:r>
      <w:r>
        <w:rPr>
          <w:rFonts w:ascii="黑体" w:eastAsia="黑体" w:hAnsi="黑体" w:cs="仿宋_GB2312" w:hint="eastAsia"/>
          <w:b w:val="0"/>
          <w:kern w:val="2"/>
          <w:szCs w:val="32"/>
        </w:rPr>
        <w:t>他</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本办法与上级文件冲突时，以上级文件为准。</w:t>
      </w:r>
    </w:p>
    <w:p w:rsidR="005F4F47" w:rsidRDefault="004162DF">
      <w:pPr>
        <w:numPr>
          <w:ilvl w:val="0"/>
          <w:numId w:val="2"/>
        </w:numPr>
        <w:tabs>
          <w:tab w:val="left" w:pos="0"/>
        </w:tabs>
        <w:spacing w:line="560" w:lineRule="exact"/>
        <w:ind w:left="0" w:firstLineChars="200" w:firstLine="640"/>
        <w:jc w:val="left"/>
        <w:rPr>
          <w:rFonts w:ascii="仿宋_GB2312" w:eastAsia="仿宋_GB2312" w:hAnsi="仿宋" w:cs="仿宋"/>
          <w:bCs/>
          <w:sz w:val="32"/>
          <w:szCs w:val="32"/>
        </w:rPr>
      </w:pPr>
      <w:r>
        <w:rPr>
          <w:rFonts w:ascii="仿宋_GB2312" w:eastAsia="仿宋_GB2312" w:hAnsi="仿宋" w:cs="仿宋" w:hint="eastAsia"/>
          <w:bCs/>
          <w:sz w:val="32"/>
          <w:szCs w:val="32"/>
        </w:rPr>
        <w:t>本办法自发布之日起执行，由考核小组负责解释。</w:t>
      </w:r>
    </w:p>
    <w:p w:rsidR="005F4F47" w:rsidRDefault="004162DF">
      <w:pPr>
        <w:rPr>
          <w:rFonts w:ascii="仿宋_GB2312" w:eastAsia="仿宋_GB2312" w:hAnsi="仿宋" w:cs="仿宋"/>
          <w:bCs/>
          <w:sz w:val="32"/>
          <w:szCs w:val="32"/>
        </w:rPr>
      </w:pPr>
      <w:r>
        <w:rPr>
          <w:rFonts w:ascii="仿宋_GB2312" w:eastAsia="仿宋_GB2312" w:hAnsi="仿宋" w:cs="仿宋" w:hint="eastAsia"/>
          <w:bCs/>
          <w:sz w:val="32"/>
          <w:szCs w:val="32"/>
        </w:rPr>
        <w:br w:type="page"/>
      </w:r>
    </w:p>
    <w:p w:rsidR="005F4F47" w:rsidRDefault="004162DF">
      <w:pPr>
        <w:snapToGrid w:val="0"/>
        <w:rPr>
          <w:rFonts w:ascii="黑体" w:eastAsia="黑体" w:hAnsi="宋体"/>
          <w:szCs w:val="21"/>
        </w:rPr>
      </w:pPr>
      <w:r>
        <w:rPr>
          <w:rFonts w:ascii="黑体" w:eastAsia="黑体" w:hAnsi="宋体" w:hint="eastAsia"/>
          <w:szCs w:val="21"/>
        </w:rPr>
        <w:lastRenderedPageBreak/>
        <w:t>附件：</w:t>
      </w:r>
    </w:p>
    <w:p w:rsidR="005F4F47" w:rsidRDefault="004162DF">
      <w:pPr>
        <w:tabs>
          <w:tab w:val="left" w:pos="1800"/>
        </w:tabs>
        <w:snapToGrid w:val="0"/>
        <w:jc w:val="center"/>
        <w:rPr>
          <w:rFonts w:ascii="宋体" w:hAnsi="宋体"/>
          <w:b/>
          <w:w w:val="90"/>
          <w:sz w:val="30"/>
          <w:szCs w:val="30"/>
        </w:rPr>
      </w:pPr>
      <w:r>
        <w:rPr>
          <w:rFonts w:ascii="宋体" w:hAnsi="宋体" w:hint="eastAsia"/>
          <w:b/>
          <w:w w:val="90"/>
          <w:sz w:val="28"/>
          <w:szCs w:val="28"/>
        </w:rPr>
        <w:t>工程技术学院教师教学工作业绩考核指标</w:t>
      </w:r>
    </w:p>
    <w:p w:rsidR="005F4F47" w:rsidRDefault="005F4F47" w:rsidP="00D9296E">
      <w:pPr>
        <w:tabs>
          <w:tab w:val="left" w:pos="1800"/>
        </w:tabs>
        <w:spacing w:line="400" w:lineRule="exact"/>
        <w:ind w:firstLineChars="200" w:firstLine="583"/>
        <w:rPr>
          <w:rFonts w:ascii="宋体" w:hAnsi="宋体"/>
          <w:b/>
          <w:w w:val="90"/>
          <w:sz w:val="32"/>
          <w:szCs w:val="32"/>
        </w:rPr>
      </w:pPr>
    </w:p>
    <w:p w:rsidR="005F4F47" w:rsidRDefault="004162DF">
      <w:pPr>
        <w:spacing w:line="420" w:lineRule="exact"/>
        <w:ind w:firstLineChars="200" w:firstLine="480"/>
        <w:rPr>
          <w:sz w:val="24"/>
        </w:rPr>
      </w:pPr>
      <w:r>
        <w:rPr>
          <w:rFonts w:hint="eastAsia"/>
          <w:sz w:val="24"/>
        </w:rPr>
        <w:t>本科教学工作业绩计算公式为：</w:t>
      </w:r>
      <w:r>
        <w:rPr>
          <w:sz w:val="24"/>
        </w:rPr>
        <w:t>S= S</w:t>
      </w:r>
      <w:r>
        <w:rPr>
          <w:sz w:val="24"/>
          <w:vertAlign w:val="subscript"/>
        </w:rPr>
        <w:t>1</w:t>
      </w:r>
      <w:r>
        <w:rPr>
          <w:rFonts w:ascii="仿宋_GB2312" w:eastAsia="仿宋_GB2312" w:hAnsi="宋体" w:hint="eastAsia"/>
          <w:sz w:val="24"/>
        </w:rPr>
        <w:t>*10%</w:t>
      </w:r>
      <w:r>
        <w:rPr>
          <w:sz w:val="24"/>
        </w:rPr>
        <w:t>+ S</w:t>
      </w:r>
      <w:r>
        <w:rPr>
          <w:sz w:val="24"/>
          <w:vertAlign w:val="subscript"/>
        </w:rPr>
        <w:t>2</w:t>
      </w:r>
      <w:r>
        <w:rPr>
          <w:rFonts w:ascii="仿宋_GB2312" w:eastAsia="仿宋_GB2312" w:hAnsi="宋体" w:hint="eastAsia"/>
          <w:sz w:val="24"/>
        </w:rPr>
        <w:t>*75%+</w:t>
      </w:r>
      <w:r>
        <w:rPr>
          <w:sz w:val="24"/>
        </w:rPr>
        <w:t>S</w:t>
      </w:r>
      <w:r>
        <w:rPr>
          <w:sz w:val="24"/>
          <w:vertAlign w:val="subscript"/>
        </w:rPr>
        <w:t>3</w:t>
      </w:r>
      <w:r>
        <w:rPr>
          <w:rFonts w:ascii="仿宋_GB2312" w:eastAsia="仿宋_GB2312" w:hAnsi="宋体" w:hint="eastAsia"/>
          <w:sz w:val="24"/>
        </w:rPr>
        <w:t>*15%</w:t>
      </w:r>
      <w:r>
        <w:rPr>
          <w:rFonts w:hint="eastAsia"/>
          <w:sz w:val="24"/>
        </w:rPr>
        <w:t>。其中</w:t>
      </w:r>
      <w:r>
        <w:rPr>
          <w:sz w:val="24"/>
        </w:rPr>
        <w:t>S</w:t>
      </w:r>
      <w:r>
        <w:rPr>
          <w:rFonts w:hint="eastAsia"/>
          <w:sz w:val="24"/>
        </w:rPr>
        <w:t>为教师教学工作业绩总分，</w:t>
      </w:r>
      <w:r>
        <w:rPr>
          <w:sz w:val="24"/>
        </w:rPr>
        <w:t>S</w:t>
      </w:r>
      <w:r>
        <w:rPr>
          <w:sz w:val="24"/>
          <w:vertAlign w:val="subscript"/>
        </w:rPr>
        <w:t>1</w:t>
      </w:r>
      <w:r>
        <w:rPr>
          <w:rFonts w:hint="eastAsia"/>
          <w:sz w:val="24"/>
        </w:rPr>
        <w:t>为教学工作量得分，</w:t>
      </w:r>
      <w:r>
        <w:rPr>
          <w:sz w:val="24"/>
        </w:rPr>
        <w:t>S</w:t>
      </w:r>
      <w:r>
        <w:rPr>
          <w:sz w:val="24"/>
          <w:vertAlign w:val="subscript"/>
        </w:rPr>
        <w:t>2</w:t>
      </w:r>
      <w:r>
        <w:rPr>
          <w:rFonts w:hint="eastAsia"/>
          <w:sz w:val="24"/>
        </w:rPr>
        <w:t>为教学效果得分（</w:t>
      </w:r>
      <w:r>
        <w:rPr>
          <w:sz w:val="24"/>
        </w:rPr>
        <w:t>S</w:t>
      </w:r>
      <w:r>
        <w:rPr>
          <w:sz w:val="24"/>
          <w:vertAlign w:val="subscript"/>
        </w:rPr>
        <w:t>2</w:t>
      </w:r>
      <w:r>
        <w:rPr>
          <w:sz w:val="24"/>
        </w:rPr>
        <w:t>= S</w:t>
      </w:r>
      <w:r>
        <w:rPr>
          <w:sz w:val="24"/>
          <w:vertAlign w:val="subscript"/>
        </w:rPr>
        <w:t>21</w:t>
      </w:r>
      <w:r>
        <w:rPr>
          <w:rFonts w:ascii="仿宋_GB2312" w:eastAsia="仿宋_GB2312" w:hAnsi="宋体" w:hint="eastAsia"/>
          <w:sz w:val="24"/>
        </w:rPr>
        <w:t>*30%</w:t>
      </w:r>
      <w:r>
        <w:rPr>
          <w:sz w:val="24"/>
        </w:rPr>
        <w:t xml:space="preserve"> +S</w:t>
      </w:r>
      <w:r>
        <w:rPr>
          <w:sz w:val="24"/>
          <w:vertAlign w:val="subscript"/>
        </w:rPr>
        <w:t>22</w:t>
      </w:r>
      <w:r>
        <w:rPr>
          <w:rFonts w:ascii="仿宋_GB2312" w:eastAsia="仿宋_GB2312" w:hAnsi="宋体" w:hint="eastAsia"/>
          <w:sz w:val="24"/>
        </w:rPr>
        <w:t>*50%</w:t>
      </w:r>
      <w:r>
        <w:rPr>
          <w:sz w:val="24"/>
        </w:rPr>
        <w:t xml:space="preserve"> +S</w:t>
      </w:r>
      <w:r>
        <w:rPr>
          <w:sz w:val="24"/>
          <w:vertAlign w:val="subscript"/>
        </w:rPr>
        <w:t>23</w:t>
      </w:r>
      <w:r>
        <w:rPr>
          <w:rFonts w:hint="eastAsia"/>
          <w:sz w:val="24"/>
          <w:vertAlign w:val="subscript"/>
        </w:rPr>
        <w:t>*</w:t>
      </w:r>
      <w:r>
        <w:rPr>
          <w:rFonts w:hint="eastAsia"/>
          <w:sz w:val="24"/>
        </w:rPr>
        <w:t>20%-S</w:t>
      </w:r>
      <w:r>
        <w:rPr>
          <w:rFonts w:hint="eastAsia"/>
          <w:sz w:val="24"/>
          <w:vertAlign w:val="subscript"/>
        </w:rPr>
        <w:t>24</w:t>
      </w:r>
      <w:r>
        <w:rPr>
          <w:rFonts w:hint="eastAsia"/>
          <w:sz w:val="24"/>
        </w:rPr>
        <w:t>），</w:t>
      </w:r>
      <w:r>
        <w:rPr>
          <w:sz w:val="24"/>
        </w:rPr>
        <w:t>S</w:t>
      </w:r>
      <w:r>
        <w:rPr>
          <w:sz w:val="24"/>
          <w:vertAlign w:val="subscript"/>
        </w:rPr>
        <w:t>3</w:t>
      </w:r>
      <w:r>
        <w:rPr>
          <w:rFonts w:hint="eastAsia"/>
          <w:sz w:val="24"/>
        </w:rPr>
        <w:t>为教学改革得分（</w:t>
      </w:r>
      <w:r>
        <w:rPr>
          <w:sz w:val="24"/>
        </w:rPr>
        <w:t>S</w:t>
      </w:r>
      <w:r>
        <w:rPr>
          <w:sz w:val="24"/>
          <w:vertAlign w:val="subscript"/>
        </w:rPr>
        <w:t>3</w:t>
      </w:r>
      <w:r>
        <w:rPr>
          <w:sz w:val="24"/>
        </w:rPr>
        <w:t>= S</w:t>
      </w:r>
      <w:r>
        <w:rPr>
          <w:sz w:val="24"/>
          <w:vertAlign w:val="subscript"/>
        </w:rPr>
        <w:t>31</w:t>
      </w:r>
      <w:r>
        <w:rPr>
          <w:sz w:val="24"/>
        </w:rPr>
        <w:t xml:space="preserve"> +S</w:t>
      </w:r>
      <w:r>
        <w:rPr>
          <w:sz w:val="24"/>
          <w:vertAlign w:val="subscript"/>
        </w:rPr>
        <w:t>32</w:t>
      </w:r>
      <w:r>
        <w:rPr>
          <w:rFonts w:hint="eastAsia"/>
          <w:sz w:val="24"/>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5"/>
        <w:gridCol w:w="1168"/>
        <w:gridCol w:w="1726"/>
        <w:gridCol w:w="3780"/>
        <w:gridCol w:w="1365"/>
      </w:tblGrid>
      <w:tr w:rsidR="005F4F47">
        <w:trPr>
          <w:cantSplit/>
          <w:trHeight w:val="455"/>
          <w:tblHeader/>
          <w:jc w:val="center"/>
        </w:trPr>
        <w:tc>
          <w:tcPr>
            <w:tcW w:w="1215"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一级指标</w:t>
            </w: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二级指标</w:t>
            </w:r>
          </w:p>
        </w:tc>
        <w:tc>
          <w:tcPr>
            <w:tcW w:w="1726" w:type="dxa"/>
            <w:noWrap/>
            <w:vAlign w:val="center"/>
          </w:tcPr>
          <w:p w:rsidR="005F4F47" w:rsidRDefault="004162DF">
            <w:pPr>
              <w:spacing w:line="280" w:lineRule="exact"/>
              <w:ind w:firstLineChars="200" w:firstLine="420"/>
              <w:rPr>
                <w:rFonts w:ascii="仿宋" w:eastAsia="仿宋" w:hAnsi="仿宋" w:cs="仿宋"/>
                <w:szCs w:val="21"/>
              </w:rPr>
            </w:pPr>
            <w:r>
              <w:rPr>
                <w:rFonts w:ascii="仿宋" w:eastAsia="仿宋" w:hAnsi="仿宋" w:cs="仿宋" w:hint="eastAsia"/>
                <w:szCs w:val="21"/>
              </w:rPr>
              <w:t>主要观测点</w:t>
            </w:r>
          </w:p>
        </w:tc>
        <w:tc>
          <w:tcPr>
            <w:tcW w:w="3780" w:type="dxa"/>
            <w:noWrap/>
            <w:vAlign w:val="center"/>
          </w:tcPr>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量化分值计算办法</w:t>
            </w:r>
          </w:p>
        </w:tc>
        <w:tc>
          <w:tcPr>
            <w:tcW w:w="1365" w:type="dxa"/>
            <w:noWrap/>
            <w:vAlign w:val="center"/>
          </w:tcPr>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备注</w:t>
            </w:r>
          </w:p>
        </w:tc>
      </w:tr>
      <w:tr w:rsidR="005F4F47">
        <w:trPr>
          <w:cantSplit/>
          <w:trHeight w:val="1351"/>
          <w:jc w:val="center"/>
        </w:trPr>
        <w:tc>
          <w:tcPr>
            <w:tcW w:w="1215" w:type="dxa"/>
            <w:vMerge w:val="restart"/>
            <w:noWrap/>
            <w:vAlign w:val="center"/>
          </w:tcPr>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教学工作量（</w:t>
            </w:r>
            <w:r>
              <w:rPr>
                <w:rFonts w:ascii="仿宋" w:eastAsia="仿宋" w:hAnsi="仿宋" w:cs="仿宋" w:hint="eastAsia"/>
                <w:szCs w:val="21"/>
              </w:rPr>
              <w:t>S</w:t>
            </w:r>
            <w:r>
              <w:rPr>
                <w:rFonts w:ascii="仿宋" w:eastAsia="仿宋" w:hAnsi="仿宋" w:cs="仿宋" w:hint="eastAsia"/>
                <w:szCs w:val="21"/>
                <w:vertAlign w:val="subscript"/>
              </w:rPr>
              <w:t>1</w:t>
            </w:r>
            <w:r>
              <w:rPr>
                <w:rFonts w:ascii="仿宋" w:eastAsia="仿宋" w:hAnsi="仿宋" w:cs="仿宋" w:hint="eastAsia"/>
                <w:szCs w:val="21"/>
              </w:rPr>
              <w:t>）</w:t>
            </w:r>
          </w:p>
          <w:p w:rsidR="005F4F47" w:rsidRDefault="005F4F47">
            <w:pPr>
              <w:spacing w:line="280" w:lineRule="exact"/>
              <w:jc w:val="center"/>
              <w:rPr>
                <w:rFonts w:ascii="仿宋" w:eastAsia="仿宋" w:hAnsi="仿宋" w:cs="仿宋"/>
                <w:szCs w:val="21"/>
              </w:rPr>
            </w:pP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课堂教学</w:t>
            </w:r>
            <w:r>
              <w:rPr>
                <w:rFonts w:ascii="仿宋" w:eastAsia="仿宋" w:hAnsi="仿宋" w:cs="仿宋" w:hint="eastAsia"/>
                <w:szCs w:val="21"/>
              </w:rPr>
              <w:t>:</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理论课、实验课</w:t>
            </w:r>
          </w:p>
        </w:tc>
        <w:tc>
          <w:tcPr>
            <w:tcW w:w="3780" w:type="dxa"/>
            <w:vMerge w:val="restart"/>
            <w:noWrap/>
            <w:vAlign w:val="center"/>
          </w:tcPr>
          <w:p w:rsidR="005F4F47" w:rsidRDefault="004162DF" w:rsidP="00AA6893">
            <w:pPr>
              <w:spacing w:line="280" w:lineRule="exact"/>
              <w:rPr>
                <w:rFonts w:ascii="仿宋" w:eastAsia="仿宋" w:hAnsi="仿宋" w:cs="仿宋"/>
                <w:szCs w:val="21"/>
              </w:rPr>
            </w:pPr>
            <w:r>
              <w:rPr>
                <w:rFonts w:ascii="仿宋" w:eastAsia="仿宋" w:hAnsi="仿宋" w:cs="仿宋" w:hint="eastAsia"/>
                <w:szCs w:val="21"/>
              </w:rPr>
              <w:t>达到学院规定的岗位最低教学工作量</w:t>
            </w:r>
            <w:r>
              <w:rPr>
                <w:rFonts w:ascii="仿宋" w:eastAsia="仿宋" w:hAnsi="仿宋" w:cs="仿宋" w:hint="eastAsia"/>
                <w:szCs w:val="21"/>
              </w:rPr>
              <w:t>100</w:t>
            </w:r>
            <w:r>
              <w:rPr>
                <w:rFonts w:ascii="仿宋" w:eastAsia="仿宋" w:hAnsi="仿宋" w:cs="仿宋" w:hint="eastAsia"/>
                <w:szCs w:val="21"/>
              </w:rPr>
              <w:t>分，以</w:t>
            </w:r>
            <w:r w:rsidR="00AA6893">
              <w:rPr>
                <w:rFonts w:ascii="仿宋" w:eastAsia="仿宋" w:hAnsi="仿宋" w:cs="仿宋" w:hint="eastAsia"/>
                <w:szCs w:val="21"/>
              </w:rPr>
              <w:t>工程技术学院</w:t>
            </w:r>
            <w:r>
              <w:rPr>
                <w:rFonts w:ascii="仿宋" w:eastAsia="仿宋" w:hAnsi="仿宋" w:cs="仿宋" w:hint="eastAsia"/>
                <w:szCs w:val="21"/>
              </w:rPr>
              <w:t>教师人均教学工作量作为标准量，每超过标准量的</w:t>
            </w:r>
            <w:r>
              <w:rPr>
                <w:rFonts w:ascii="仿宋" w:eastAsia="仿宋" w:hAnsi="仿宋" w:cs="仿宋" w:hint="eastAsia"/>
                <w:szCs w:val="21"/>
              </w:rPr>
              <w:t>1%</w:t>
            </w:r>
            <w:r>
              <w:rPr>
                <w:rFonts w:ascii="仿宋" w:eastAsia="仿宋" w:hAnsi="仿宋" w:cs="仿宋" w:hint="eastAsia"/>
                <w:szCs w:val="21"/>
              </w:rPr>
              <w:t>，增加</w:t>
            </w:r>
            <w:r>
              <w:rPr>
                <w:rFonts w:ascii="仿宋" w:eastAsia="仿宋" w:hAnsi="仿宋" w:cs="仿宋" w:hint="eastAsia"/>
                <w:szCs w:val="21"/>
              </w:rPr>
              <w:t>1</w:t>
            </w:r>
            <w:r>
              <w:rPr>
                <w:rFonts w:ascii="仿宋" w:eastAsia="仿宋" w:hAnsi="仿宋" w:cs="仿宋" w:hint="eastAsia"/>
                <w:szCs w:val="21"/>
              </w:rPr>
              <w:t>分，最多加到</w:t>
            </w:r>
            <w:r>
              <w:rPr>
                <w:rFonts w:ascii="仿宋" w:eastAsia="仿宋" w:hAnsi="仿宋" w:cs="仿宋" w:hint="eastAsia"/>
                <w:szCs w:val="21"/>
              </w:rPr>
              <w:t>120</w:t>
            </w:r>
            <w:r>
              <w:rPr>
                <w:rFonts w:ascii="仿宋" w:eastAsia="仿宋" w:hAnsi="仿宋" w:cs="仿宋" w:hint="eastAsia"/>
                <w:szCs w:val="21"/>
              </w:rPr>
              <w:t>分；不足岗位最低教学工作量的每</w:t>
            </w:r>
            <w:r>
              <w:rPr>
                <w:rFonts w:ascii="仿宋" w:eastAsia="仿宋" w:hAnsi="仿宋" w:cs="仿宋" w:hint="eastAsia"/>
                <w:szCs w:val="21"/>
              </w:rPr>
              <w:t>1%</w:t>
            </w:r>
            <w:r>
              <w:rPr>
                <w:rFonts w:ascii="仿宋" w:eastAsia="仿宋" w:hAnsi="仿宋" w:cs="仿宋" w:hint="eastAsia"/>
                <w:szCs w:val="21"/>
              </w:rPr>
              <w:t>，减</w:t>
            </w:r>
            <w:r>
              <w:rPr>
                <w:rFonts w:ascii="仿宋" w:eastAsia="仿宋" w:hAnsi="仿宋" w:cs="仿宋" w:hint="eastAsia"/>
                <w:szCs w:val="21"/>
              </w:rPr>
              <w:t>1</w:t>
            </w:r>
            <w:r>
              <w:rPr>
                <w:rFonts w:ascii="仿宋" w:eastAsia="仿宋" w:hAnsi="仿宋" w:cs="仿宋" w:hint="eastAsia"/>
                <w:szCs w:val="21"/>
              </w:rPr>
              <w:t>分，以此类推直至减至</w:t>
            </w:r>
            <w:r>
              <w:rPr>
                <w:rFonts w:ascii="仿宋" w:eastAsia="仿宋" w:hAnsi="仿宋" w:cs="仿宋" w:hint="eastAsia"/>
                <w:szCs w:val="21"/>
              </w:rPr>
              <w:t>0</w:t>
            </w:r>
            <w:r>
              <w:rPr>
                <w:rFonts w:ascii="仿宋" w:eastAsia="仿宋" w:hAnsi="仿宋" w:cs="仿宋" w:hint="eastAsia"/>
                <w:szCs w:val="21"/>
              </w:rPr>
              <w:t>。（注</w:t>
            </w:r>
            <w:r>
              <w:rPr>
                <w:rFonts w:ascii="仿宋" w:eastAsia="仿宋" w:hAnsi="仿宋" w:cs="仿宋" w:hint="eastAsia"/>
                <w:szCs w:val="21"/>
              </w:rPr>
              <w:t>1</w:t>
            </w:r>
            <w:r>
              <w:rPr>
                <w:rFonts w:ascii="仿宋" w:eastAsia="仿宋" w:hAnsi="仿宋" w:cs="仿宋" w:hint="eastAsia"/>
                <w:szCs w:val="21"/>
              </w:rPr>
              <w:t>）</w:t>
            </w:r>
          </w:p>
        </w:tc>
        <w:tc>
          <w:tcPr>
            <w:tcW w:w="1365" w:type="dxa"/>
            <w:vMerge w:val="restart"/>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在学院管理岗位工作且从事本科教学的教师按暨阳学院相关文件的要求计算。</w:t>
            </w:r>
          </w:p>
        </w:tc>
      </w:tr>
      <w:tr w:rsidR="005F4F47">
        <w:trPr>
          <w:cantSplit/>
          <w:trHeight w:val="2325"/>
          <w:jc w:val="center"/>
        </w:trPr>
        <w:tc>
          <w:tcPr>
            <w:tcW w:w="1215" w:type="dxa"/>
            <w:vMerge/>
            <w:noWrap/>
            <w:vAlign w:val="center"/>
          </w:tcPr>
          <w:p w:rsidR="005F4F47" w:rsidRDefault="005F4F47">
            <w:pPr>
              <w:spacing w:line="280" w:lineRule="exact"/>
            </w:pPr>
          </w:p>
        </w:tc>
        <w:tc>
          <w:tcPr>
            <w:tcW w:w="1168" w:type="dxa"/>
            <w:noWrap/>
            <w:vAlign w:val="center"/>
          </w:tcPr>
          <w:p w:rsidR="005F4F47" w:rsidRDefault="004162DF">
            <w:pPr>
              <w:spacing w:line="280" w:lineRule="exact"/>
            </w:pPr>
            <w:r>
              <w:rPr>
                <w:rFonts w:ascii="仿宋" w:eastAsia="仿宋" w:hAnsi="仿宋" w:cs="仿宋" w:hint="eastAsia"/>
                <w:szCs w:val="21"/>
              </w:rPr>
              <w:t>实践教学</w:t>
            </w:r>
            <w:r>
              <w:rPr>
                <w:rFonts w:ascii="仿宋" w:eastAsia="仿宋" w:hAnsi="仿宋" w:cs="仿宋" w:hint="eastAsia"/>
                <w:szCs w:val="21"/>
              </w:rPr>
              <w:t>:</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实习、课程设计、毕业论文（设计）、社会实践、实验室开放项目、科技竞赛、大学生科研训练项目</w:t>
            </w:r>
          </w:p>
        </w:tc>
        <w:tc>
          <w:tcPr>
            <w:tcW w:w="3780" w:type="dxa"/>
            <w:vMerge/>
            <w:noWrap/>
            <w:vAlign w:val="center"/>
          </w:tcPr>
          <w:p w:rsidR="005F4F47" w:rsidRDefault="005F4F47">
            <w:pPr>
              <w:spacing w:line="280" w:lineRule="exact"/>
              <w:rPr>
                <w:rFonts w:ascii="仿宋" w:eastAsia="仿宋" w:hAnsi="仿宋" w:cs="仿宋"/>
                <w:szCs w:val="21"/>
              </w:rPr>
            </w:pPr>
          </w:p>
        </w:tc>
        <w:tc>
          <w:tcPr>
            <w:tcW w:w="1365" w:type="dxa"/>
            <w:vMerge/>
            <w:noWrap/>
            <w:vAlign w:val="center"/>
          </w:tcPr>
          <w:p w:rsidR="005F4F47" w:rsidRDefault="005F4F47">
            <w:pPr>
              <w:spacing w:line="280" w:lineRule="exact"/>
              <w:rPr>
                <w:rFonts w:ascii="仿宋" w:eastAsia="仿宋" w:hAnsi="仿宋" w:cs="仿宋"/>
                <w:szCs w:val="21"/>
              </w:rPr>
            </w:pPr>
          </w:p>
        </w:tc>
      </w:tr>
      <w:tr w:rsidR="005F4F47">
        <w:trPr>
          <w:cantSplit/>
          <w:trHeight w:val="1330"/>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其它</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学术报告或讲座</w:t>
            </w:r>
          </w:p>
          <w:p w:rsidR="005F4F47" w:rsidRDefault="004162DF">
            <w:pPr>
              <w:spacing w:line="280" w:lineRule="exact"/>
              <w:rPr>
                <w:rFonts w:ascii="仿宋" w:eastAsia="仿宋" w:hAnsi="仿宋" w:cs="仿宋"/>
                <w:szCs w:val="21"/>
              </w:rPr>
            </w:pPr>
            <w:r>
              <w:rPr>
                <w:rFonts w:ascii="仿宋" w:eastAsia="仿宋" w:hAnsi="仿宋" w:cs="仿宋" w:hint="eastAsia"/>
                <w:szCs w:val="21"/>
              </w:rPr>
              <w:t>指导学生社团</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以学校、学院审批立项为依据，每项得分</w:t>
            </w:r>
            <w:r>
              <w:rPr>
                <w:rFonts w:ascii="仿宋" w:eastAsia="仿宋" w:hAnsi="仿宋" w:cs="仿宋" w:hint="eastAsia"/>
                <w:szCs w:val="21"/>
              </w:rPr>
              <w:t>3</w:t>
            </w:r>
            <w:r>
              <w:rPr>
                <w:rFonts w:ascii="仿宋" w:eastAsia="仿宋" w:hAnsi="仿宋" w:cs="仿宋" w:hint="eastAsia"/>
                <w:szCs w:val="21"/>
              </w:rPr>
              <w:t>分。</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2107"/>
          <w:jc w:val="center"/>
        </w:trPr>
        <w:tc>
          <w:tcPr>
            <w:tcW w:w="1215" w:type="dxa"/>
            <w:vMerge w:val="restart"/>
            <w:noWrap/>
            <w:vAlign w:val="center"/>
          </w:tcPr>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教学效果</w:t>
            </w:r>
          </w:p>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S</w:t>
            </w:r>
            <w:r>
              <w:rPr>
                <w:rFonts w:ascii="仿宋" w:eastAsia="仿宋" w:hAnsi="仿宋" w:cs="仿宋" w:hint="eastAsia"/>
                <w:szCs w:val="21"/>
                <w:vertAlign w:val="subscript"/>
              </w:rPr>
              <w:t>2</w:t>
            </w:r>
            <w:r>
              <w:rPr>
                <w:rFonts w:ascii="仿宋" w:eastAsia="仿宋" w:hAnsi="仿宋" w:cs="仿宋" w:hint="eastAsia"/>
                <w:szCs w:val="21"/>
              </w:rPr>
              <w:t>）</w:t>
            </w:r>
          </w:p>
          <w:p w:rsidR="005F4F47" w:rsidRDefault="005F4F47">
            <w:pPr>
              <w:spacing w:line="280" w:lineRule="exact"/>
              <w:jc w:val="center"/>
              <w:rPr>
                <w:rFonts w:ascii="仿宋" w:eastAsia="仿宋" w:hAnsi="仿宋" w:cs="仿宋"/>
                <w:szCs w:val="21"/>
              </w:rPr>
            </w:pP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教学规范（</w:t>
            </w:r>
            <w:r>
              <w:rPr>
                <w:rFonts w:ascii="仿宋" w:eastAsia="仿宋" w:hAnsi="仿宋" w:cs="仿宋" w:hint="eastAsia"/>
                <w:szCs w:val="21"/>
              </w:rPr>
              <w:t>s</w:t>
            </w:r>
            <w:r>
              <w:rPr>
                <w:rFonts w:ascii="仿宋" w:eastAsia="仿宋" w:hAnsi="仿宋" w:cs="仿宋" w:hint="eastAsia"/>
                <w:szCs w:val="21"/>
                <w:vertAlign w:val="subscript"/>
              </w:rPr>
              <w:t>21</w:t>
            </w:r>
            <w:r>
              <w:rPr>
                <w:rFonts w:ascii="仿宋" w:eastAsia="仿宋" w:hAnsi="仿宋" w:cs="仿宋" w:hint="eastAsia"/>
                <w:szCs w:val="21"/>
              </w:rPr>
              <w:t>）</w:t>
            </w:r>
          </w:p>
          <w:p w:rsidR="005F4F47" w:rsidRDefault="004162DF">
            <w:pPr>
              <w:spacing w:line="280" w:lineRule="exact"/>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30%</w:t>
            </w:r>
            <w:r>
              <w:rPr>
                <w:rFonts w:ascii="仿宋" w:eastAsia="仿宋" w:hAnsi="仿宋" w:cs="仿宋" w:hint="eastAsia"/>
                <w:szCs w:val="21"/>
              </w:rPr>
              <w:t>）</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大纲、教案、作业、试卷、毕业设计等</w:t>
            </w:r>
          </w:p>
        </w:tc>
        <w:tc>
          <w:tcPr>
            <w:tcW w:w="3780" w:type="dxa"/>
            <w:noWrap/>
            <w:vAlign w:val="center"/>
          </w:tcPr>
          <w:p w:rsidR="005F4F47" w:rsidRDefault="004162DF">
            <w:pPr>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教学大纲执行情况、教案、作业（含实验报告）批改、实验实习教学计划及总结材料、成绩与教学日历递交、试卷与毕业设计（论文）等方面符合学院</w:t>
            </w:r>
            <w:r>
              <w:rPr>
                <w:rFonts w:ascii="仿宋" w:eastAsia="仿宋" w:hAnsi="仿宋" w:cs="仿宋" w:hint="eastAsia"/>
                <w:szCs w:val="21"/>
              </w:rPr>
              <w:t>要求上交时间等</w:t>
            </w:r>
            <w:r>
              <w:rPr>
                <w:rFonts w:ascii="仿宋" w:eastAsia="仿宋" w:hAnsi="仿宋" w:cs="仿宋" w:hint="eastAsia"/>
                <w:szCs w:val="21"/>
              </w:rPr>
              <w:t>相关规定，满分</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，没有按时上交的，每次减</w:t>
            </w:r>
            <w:r>
              <w:rPr>
                <w:rFonts w:ascii="仿宋" w:eastAsia="仿宋" w:hAnsi="仿宋" w:cs="仿宋" w:hint="eastAsia"/>
                <w:szCs w:val="21"/>
              </w:rPr>
              <w:t>1</w:t>
            </w:r>
            <w:r>
              <w:rPr>
                <w:rFonts w:ascii="仿宋" w:eastAsia="仿宋" w:hAnsi="仿宋" w:cs="仿宋" w:hint="eastAsia"/>
                <w:szCs w:val="21"/>
              </w:rPr>
              <w:t>分</w:t>
            </w:r>
            <w:r>
              <w:rPr>
                <w:rFonts w:ascii="仿宋" w:eastAsia="仿宋" w:hAnsi="仿宋" w:cs="仿宋" w:hint="eastAsia"/>
                <w:szCs w:val="21"/>
              </w:rPr>
              <w:t>；</w:t>
            </w:r>
          </w:p>
          <w:p w:rsidR="005F4F47" w:rsidRDefault="004162DF">
            <w:pPr>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调停课从第</w:t>
            </w:r>
            <w:r>
              <w:rPr>
                <w:rFonts w:ascii="仿宋" w:eastAsia="仿宋" w:hAnsi="仿宋" w:cs="仿宋" w:hint="eastAsia"/>
                <w:szCs w:val="21"/>
              </w:rPr>
              <w:t>7</w:t>
            </w:r>
            <w:r>
              <w:rPr>
                <w:rFonts w:ascii="仿宋" w:eastAsia="仿宋" w:hAnsi="仿宋" w:cs="仿宋" w:hint="eastAsia"/>
                <w:szCs w:val="21"/>
              </w:rPr>
              <w:t>学时开始，每学时减</w:t>
            </w:r>
            <w:r>
              <w:rPr>
                <w:rFonts w:ascii="仿宋" w:eastAsia="仿宋" w:hAnsi="仿宋" w:cs="仿宋" w:hint="eastAsia"/>
                <w:szCs w:val="21"/>
              </w:rPr>
              <w:t>0.25</w:t>
            </w:r>
            <w:bookmarkStart w:id="1" w:name="_GoBack"/>
            <w:bookmarkEnd w:id="1"/>
            <w:r>
              <w:rPr>
                <w:rFonts w:ascii="仿宋" w:eastAsia="仿宋" w:hAnsi="仿宋" w:cs="仿宋" w:hint="eastAsia"/>
                <w:szCs w:val="21"/>
              </w:rPr>
              <w:t>分。</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2663"/>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教学质量评价</w:t>
            </w:r>
            <w:r>
              <w:rPr>
                <w:rFonts w:ascii="仿宋" w:eastAsia="仿宋" w:hAnsi="仿宋" w:cs="仿宋" w:hint="eastAsia"/>
                <w:szCs w:val="21"/>
              </w:rPr>
              <w:t>(s</w:t>
            </w:r>
            <w:r>
              <w:rPr>
                <w:rFonts w:ascii="仿宋" w:eastAsia="仿宋" w:hAnsi="仿宋" w:cs="仿宋" w:hint="eastAsia"/>
                <w:szCs w:val="21"/>
                <w:vertAlign w:val="subscript"/>
              </w:rPr>
              <w:t>22</w:t>
            </w:r>
            <w:r>
              <w:rPr>
                <w:rFonts w:ascii="仿宋" w:eastAsia="仿宋" w:hAnsi="仿宋" w:cs="仿宋" w:hint="eastAsia"/>
                <w:szCs w:val="21"/>
              </w:rPr>
              <w:t>)</w:t>
            </w:r>
            <w:r>
              <w:rPr>
                <w:rFonts w:ascii="仿宋" w:eastAsia="仿宋" w:hAnsi="仿宋" w:cs="仿宋" w:hint="eastAsia"/>
                <w:szCs w:val="21"/>
              </w:rPr>
              <w:t>（</w:t>
            </w:r>
            <w:r>
              <w:rPr>
                <w:rFonts w:ascii="仿宋" w:eastAsia="仿宋" w:hAnsi="仿宋" w:cs="仿宋" w:hint="eastAsia"/>
                <w:szCs w:val="21"/>
              </w:rPr>
              <w:t>50%</w:t>
            </w:r>
            <w:r>
              <w:rPr>
                <w:rFonts w:ascii="仿宋" w:eastAsia="仿宋" w:hAnsi="仿宋" w:cs="仿宋" w:hint="eastAsia"/>
                <w:szCs w:val="21"/>
              </w:rPr>
              <w:t>）</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期末网络评教</w:t>
            </w:r>
          </w:p>
          <w:p w:rsidR="005F4F47" w:rsidRDefault="004162DF">
            <w:pPr>
              <w:spacing w:line="280" w:lineRule="exact"/>
              <w:rPr>
                <w:rFonts w:ascii="仿宋" w:eastAsia="仿宋" w:hAnsi="仿宋" w:cs="仿宋"/>
                <w:szCs w:val="21"/>
              </w:rPr>
            </w:pPr>
            <w:r>
              <w:rPr>
                <w:rFonts w:ascii="仿宋" w:eastAsia="仿宋" w:hAnsi="仿宋" w:cs="仿宋" w:hint="eastAsia"/>
                <w:szCs w:val="21"/>
              </w:rPr>
              <w:t>期中网络评教</w:t>
            </w:r>
          </w:p>
          <w:p w:rsidR="005F4F47" w:rsidRDefault="004162DF">
            <w:pPr>
              <w:spacing w:line="280" w:lineRule="exact"/>
              <w:rPr>
                <w:rFonts w:ascii="仿宋" w:eastAsia="仿宋" w:hAnsi="仿宋" w:cs="仿宋"/>
                <w:szCs w:val="21"/>
                <w:highlight w:val="yellow"/>
              </w:rPr>
            </w:pPr>
            <w:r>
              <w:rPr>
                <w:rFonts w:ascii="仿宋" w:eastAsia="仿宋" w:hAnsi="仿宋" w:cs="仿宋" w:hint="eastAsia"/>
                <w:szCs w:val="21"/>
              </w:rPr>
              <w:t>（注</w:t>
            </w:r>
            <w:r>
              <w:rPr>
                <w:rFonts w:ascii="仿宋" w:eastAsia="仿宋" w:hAnsi="仿宋" w:cs="仿宋" w:hint="eastAsia"/>
                <w:szCs w:val="21"/>
              </w:rPr>
              <w:t>2</w:t>
            </w:r>
            <w:r>
              <w:rPr>
                <w:rFonts w:ascii="仿宋" w:eastAsia="仿宋" w:hAnsi="仿宋" w:cs="仿宋" w:hint="eastAsia"/>
                <w:szCs w:val="21"/>
              </w:rPr>
              <w:t>）</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每学期学生评教得分</w:t>
            </w:r>
            <w:r>
              <w:rPr>
                <w:rFonts w:ascii="仿宋" w:eastAsia="仿宋" w:hAnsi="仿宋" w:cs="仿宋" w:hint="eastAsia"/>
                <w:szCs w:val="21"/>
              </w:rPr>
              <w:t>=</w:t>
            </w:r>
            <w:r>
              <w:rPr>
                <w:rFonts w:ascii="仿宋" w:eastAsia="仿宋" w:hAnsi="仿宋" w:cs="仿宋" w:hint="eastAsia"/>
                <w:szCs w:val="21"/>
              </w:rPr>
              <w:t>期末网络评教分</w:t>
            </w:r>
            <w:r>
              <w:rPr>
                <w:rFonts w:ascii="仿宋" w:eastAsia="仿宋" w:hAnsi="仿宋" w:cs="仿宋" w:hint="eastAsia"/>
                <w:szCs w:val="21"/>
              </w:rPr>
              <w:t>*0.6+</w:t>
            </w:r>
            <w:r>
              <w:rPr>
                <w:rFonts w:ascii="仿宋" w:eastAsia="仿宋" w:hAnsi="仿宋" w:cs="仿宋" w:hint="eastAsia"/>
                <w:szCs w:val="21"/>
              </w:rPr>
              <w:t>期中网络评教</w:t>
            </w:r>
            <w:r>
              <w:rPr>
                <w:rFonts w:ascii="仿宋" w:eastAsia="仿宋" w:hAnsi="仿宋" w:cs="仿宋" w:hint="eastAsia"/>
                <w:szCs w:val="21"/>
              </w:rPr>
              <w:t>*0.4</w:t>
            </w:r>
            <w:r>
              <w:rPr>
                <w:rFonts w:ascii="仿宋" w:eastAsia="仿宋" w:hAnsi="仿宋" w:cs="仿宋" w:hint="eastAsia"/>
                <w:szCs w:val="21"/>
              </w:rPr>
              <w:t>；</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学生评教（</w:t>
            </w:r>
            <w:r>
              <w:rPr>
                <w:rFonts w:ascii="仿宋" w:eastAsia="仿宋" w:hAnsi="仿宋" w:cs="仿宋" w:hint="eastAsia"/>
                <w:szCs w:val="21"/>
              </w:rPr>
              <w:t>S</w:t>
            </w:r>
            <w:r>
              <w:rPr>
                <w:rFonts w:ascii="仿宋" w:eastAsia="仿宋" w:hAnsi="仿宋" w:cs="仿宋" w:hint="eastAsia"/>
                <w:szCs w:val="21"/>
                <w:vertAlign w:val="subscript"/>
              </w:rPr>
              <w:t>21</w:t>
            </w:r>
            <w:r>
              <w:rPr>
                <w:rFonts w:ascii="仿宋" w:eastAsia="仿宋" w:hAnsi="仿宋" w:cs="仿宋" w:hint="eastAsia"/>
                <w:szCs w:val="21"/>
              </w:rPr>
              <w:t>）得分取两学期平均值。</w:t>
            </w:r>
          </w:p>
          <w:p w:rsidR="005F4F47" w:rsidRDefault="004162DF">
            <w:pPr>
              <w:tabs>
                <w:tab w:val="left" w:pos="2660"/>
              </w:tabs>
              <w:jc w:val="left"/>
            </w:pPr>
            <w:r>
              <w:rPr>
                <w:rFonts w:ascii="仿宋" w:eastAsia="仿宋" w:hAnsi="仿宋" w:cs="仿宋" w:hint="eastAsia"/>
                <w:szCs w:val="21"/>
              </w:rPr>
              <w:tab/>
            </w:r>
          </w:p>
        </w:tc>
        <w:tc>
          <w:tcPr>
            <w:tcW w:w="1365" w:type="dxa"/>
            <w:noWrap/>
          </w:tcPr>
          <w:p w:rsidR="005F4F47" w:rsidRDefault="005F4F47">
            <w:pPr>
              <w:spacing w:line="280" w:lineRule="exact"/>
              <w:rPr>
                <w:rFonts w:ascii="仿宋" w:eastAsia="仿宋" w:hAnsi="仿宋" w:cs="仿宋"/>
                <w:szCs w:val="21"/>
                <w:highlight w:val="yellow"/>
              </w:rPr>
            </w:pPr>
          </w:p>
        </w:tc>
      </w:tr>
      <w:tr w:rsidR="005F4F47">
        <w:trPr>
          <w:cantSplit/>
          <w:trHeight w:val="960"/>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val="restart"/>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教学奖励</w:t>
            </w:r>
            <w:r>
              <w:rPr>
                <w:rFonts w:ascii="仿宋" w:eastAsia="仿宋" w:hAnsi="仿宋" w:cs="仿宋" w:hint="eastAsia"/>
                <w:szCs w:val="21"/>
              </w:rPr>
              <w:t>(s</w:t>
            </w:r>
            <w:r>
              <w:rPr>
                <w:rFonts w:ascii="仿宋" w:eastAsia="仿宋" w:hAnsi="仿宋" w:cs="仿宋" w:hint="eastAsia"/>
                <w:szCs w:val="21"/>
                <w:vertAlign w:val="subscript"/>
              </w:rPr>
              <w:t>23</w:t>
            </w:r>
            <w:r>
              <w:rPr>
                <w:rFonts w:ascii="仿宋" w:eastAsia="仿宋" w:hAnsi="仿宋" w:cs="仿宋" w:hint="eastAsia"/>
                <w:szCs w:val="21"/>
              </w:rPr>
              <w:t>)(20%)</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科技竞赛</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经学院认定的一类竞赛按以下标准计分：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①国家级比赛：一等奖</w:t>
            </w:r>
            <w:r>
              <w:rPr>
                <w:rFonts w:ascii="仿宋" w:eastAsia="仿宋" w:hAnsi="仿宋" w:cs="仿宋" w:hint="eastAsia"/>
                <w:szCs w:val="21"/>
              </w:rPr>
              <w:t>60</w:t>
            </w:r>
            <w:r>
              <w:rPr>
                <w:rFonts w:ascii="仿宋" w:eastAsia="仿宋" w:hAnsi="仿宋" w:cs="仿宋" w:hint="eastAsia"/>
                <w:szCs w:val="21"/>
              </w:rPr>
              <w:t>分，二等奖</w:t>
            </w:r>
            <w:r>
              <w:rPr>
                <w:rFonts w:ascii="仿宋" w:eastAsia="仿宋" w:hAnsi="仿宋" w:cs="仿宋" w:hint="eastAsia"/>
                <w:szCs w:val="21"/>
              </w:rPr>
              <w:t>40</w:t>
            </w:r>
            <w:r>
              <w:rPr>
                <w:rFonts w:ascii="仿宋" w:eastAsia="仿宋" w:hAnsi="仿宋" w:cs="仿宋" w:hint="eastAsia"/>
                <w:szCs w:val="21"/>
              </w:rPr>
              <w:t>分，三等奖</w:t>
            </w:r>
            <w:r>
              <w:rPr>
                <w:rFonts w:ascii="仿宋" w:eastAsia="仿宋" w:hAnsi="仿宋" w:cs="仿宋" w:hint="eastAsia"/>
                <w:szCs w:val="21"/>
              </w:rPr>
              <w:t>20</w:t>
            </w:r>
            <w:r>
              <w:rPr>
                <w:rFonts w:ascii="仿宋" w:eastAsia="仿宋" w:hAnsi="仿宋" w:cs="仿宋" w:hint="eastAsia"/>
                <w:szCs w:val="21"/>
              </w:rPr>
              <w:t>分，优胜奖</w:t>
            </w:r>
            <w:r>
              <w:rPr>
                <w:rFonts w:ascii="仿宋" w:eastAsia="仿宋" w:hAnsi="仿宋" w:cs="仿宋" w:hint="eastAsia"/>
                <w:szCs w:val="21"/>
              </w:rPr>
              <w:t>10</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②省部级比赛：一等奖</w:t>
            </w:r>
            <w:r>
              <w:rPr>
                <w:rFonts w:ascii="仿宋" w:eastAsia="仿宋" w:hAnsi="仿宋" w:cs="仿宋" w:hint="eastAsia"/>
                <w:szCs w:val="21"/>
              </w:rPr>
              <w:t>40</w:t>
            </w:r>
            <w:r>
              <w:rPr>
                <w:rFonts w:ascii="仿宋" w:eastAsia="仿宋" w:hAnsi="仿宋" w:cs="仿宋" w:hint="eastAsia"/>
                <w:szCs w:val="21"/>
              </w:rPr>
              <w:t>分，二等奖</w:t>
            </w:r>
            <w:r>
              <w:rPr>
                <w:rFonts w:ascii="仿宋" w:eastAsia="仿宋" w:hAnsi="仿宋" w:cs="仿宋" w:hint="eastAsia"/>
                <w:szCs w:val="21"/>
              </w:rPr>
              <w:t>20</w:t>
            </w:r>
            <w:r>
              <w:rPr>
                <w:rFonts w:ascii="仿宋" w:eastAsia="仿宋" w:hAnsi="仿宋" w:cs="仿宋" w:hint="eastAsia"/>
                <w:szCs w:val="21"/>
              </w:rPr>
              <w:t>分，三等奖</w:t>
            </w:r>
            <w:r>
              <w:rPr>
                <w:rFonts w:ascii="仿宋" w:eastAsia="仿宋" w:hAnsi="仿宋" w:cs="仿宋" w:hint="eastAsia"/>
                <w:szCs w:val="21"/>
              </w:rPr>
              <w:t>10</w:t>
            </w:r>
            <w:r>
              <w:rPr>
                <w:rFonts w:ascii="仿宋" w:eastAsia="仿宋" w:hAnsi="仿宋" w:cs="仿宋" w:hint="eastAsia"/>
                <w:szCs w:val="21"/>
              </w:rPr>
              <w:t>分，优胜奖</w:t>
            </w:r>
            <w:r>
              <w:rPr>
                <w:rFonts w:ascii="仿宋" w:eastAsia="仿宋" w:hAnsi="仿宋" w:cs="仿宋" w:hint="eastAsia"/>
                <w:szCs w:val="21"/>
              </w:rPr>
              <w:t>5</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szCs w:val="21"/>
              </w:rPr>
              <w:t>③</w:t>
            </w:r>
            <w:r>
              <w:rPr>
                <w:rFonts w:ascii="仿宋" w:eastAsia="仿宋" w:hAnsi="仿宋" w:cs="仿宋" w:hint="eastAsia"/>
                <w:szCs w:val="21"/>
              </w:rPr>
              <w:t>市级比赛：</w:t>
            </w:r>
          </w:p>
          <w:p w:rsidR="005F4F47" w:rsidRDefault="004162DF">
            <w:pPr>
              <w:spacing w:line="280" w:lineRule="exact"/>
              <w:rPr>
                <w:rFonts w:ascii="仿宋" w:eastAsia="仿宋" w:hAnsi="仿宋" w:cs="仿宋"/>
                <w:szCs w:val="21"/>
              </w:rPr>
            </w:pPr>
            <w:r>
              <w:rPr>
                <w:rFonts w:ascii="仿宋" w:eastAsia="仿宋" w:hAnsi="仿宋" w:cs="仿宋" w:hint="eastAsia"/>
                <w:szCs w:val="21"/>
              </w:rPr>
              <w:t>一等奖</w:t>
            </w:r>
            <w:r>
              <w:rPr>
                <w:rFonts w:ascii="仿宋" w:eastAsia="仿宋" w:hAnsi="仿宋" w:cs="仿宋" w:hint="eastAsia"/>
                <w:szCs w:val="21"/>
              </w:rPr>
              <w:t>10</w:t>
            </w:r>
            <w:r>
              <w:rPr>
                <w:rFonts w:ascii="仿宋" w:eastAsia="仿宋" w:hAnsi="仿宋" w:cs="仿宋" w:hint="eastAsia"/>
                <w:szCs w:val="21"/>
              </w:rPr>
              <w:t>分，二等奖</w:t>
            </w:r>
            <w:r>
              <w:rPr>
                <w:rFonts w:ascii="仿宋" w:eastAsia="仿宋" w:hAnsi="仿宋" w:cs="仿宋" w:hint="eastAsia"/>
                <w:szCs w:val="21"/>
              </w:rPr>
              <w:t>5</w:t>
            </w:r>
            <w:r>
              <w:rPr>
                <w:rFonts w:ascii="仿宋" w:eastAsia="仿宋" w:hAnsi="仿宋" w:cs="仿宋" w:hint="eastAsia"/>
                <w:szCs w:val="21"/>
              </w:rPr>
              <w:t>分，三等奖</w:t>
            </w:r>
            <w:r>
              <w:rPr>
                <w:rFonts w:ascii="仿宋" w:eastAsia="仿宋" w:hAnsi="仿宋" w:cs="仿宋" w:hint="eastAsia"/>
                <w:szCs w:val="21"/>
              </w:rPr>
              <w:t>3</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经学院</w:t>
            </w:r>
            <w:r>
              <w:rPr>
                <w:rFonts w:ascii="仿宋" w:eastAsia="仿宋" w:hAnsi="仿宋" w:cs="仿宋" w:hint="eastAsia"/>
                <w:szCs w:val="21"/>
              </w:rPr>
              <w:t>（含二级学院）</w:t>
            </w:r>
            <w:r>
              <w:rPr>
                <w:rFonts w:ascii="仿宋" w:eastAsia="仿宋" w:hAnsi="仿宋" w:cs="仿宋" w:hint="eastAsia"/>
                <w:szCs w:val="21"/>
              </w:rPr>
              <w:t>认定的二、三类竞赛按以下标准计分</w:t>
            </w:r>
            <w:r w:rsidR="00AA6893">
              <w:rPr>
                <w:rFonts w:ascii="仿宋" w:eastAsia="仿宋" w:hAnsi="仿宋" w:cs="仿宋" w:hint="eastAsia"/>
                <w:szCs w:val="21"/>
              </w:rPr>
              <w:t>（同一竞赛限2项）</w:t>
            </w:r>
            <w:r>
              <w:rPr>
                <w:rFonts w:ascii="仿宋" w:eastAsia="仿宋" w:hAnsi="仿宋" w:cs="仿宋" w:hint="eastAsia"/>
                <w:szCs w:val="21"/>
              </w:rPr>
              <w:t>：</w:t>
            </w:r>
          </w:p>
          <w:p w:rsidR="005F4F47" w:rsidRDefault="004162DF">
            <w:pPr>
              <w:spacing w:line="280" w:lineRule="exact"/>
              <w:rPr>
                <w:rFonts w:ascii="仿宋" w:eastAsia="仿宋" w:hAnsi="仿宋" w:cs="仿宋"/>
                <w:szCs w:val="21"/>
              </w:rPr>
            </w:pPr>
            <w:r>
              <w:rPr>
                <w:rFonts w:ascii="仿宋" w:eastAsia="仿宋" w:hAnsi="仿宋" w:cs="仿宋" w:hint="eastAsia"/>
                <w:szCs w:val="21"/>
              </w:rPr>
              <w:t>①国家级比赛：一等奖</w:t>
            </w:r>
            <w:r>
              <w:rPr>
                <w:rFonts w:ascii="仿宋" w:eastAsia="仿宋" w:hAnsi="仿宋" w:cs="仿宋" w:hint="eastAsia"/>
                <w:szCs w:val="21"/>
              </w:rPr>
              <w:t>30</w:t>
            </w:r>
            <w:r>
              <w:rPr>
                <w:rFonts w:ascii="仿宋" w:eastAsia="仿宋" w:hAnsi="仿宋" w:cs="仿宋" w:hint="eastAsia"/>
                <w:szCs w:val="21"/>
              </w:rPr>
              <w:t>分，二等奖</w:t>
            </w:r>
            <w:r>
              <w:rPr>
                <w:rFonts w:ascii="仿宋" w:eastAsia="仿宋" w:hAnsi="仿宋" w:cs="仿宋" w:hint="eastAsia"/>
                <w:szCs w:val="21"/>
              </w:rPr>
              <w:t>20</w:t>
            </w:r>
            <w:r>
              <w:rPr>
                <w:rFonts w:ascii="仿宋" w:eastAsia="仿宋" w:hAnsi="仿宋" w:cs="仿宋" w:hint="eastAsia"/>
                <w:szCs w:val="21"/>
              </w:rPr>
              <w:t>分，三等奖</w:t>
            </w:r>
            <w:r>
              <w:rPr>
                <w:rFonts w:ascii="仿宋" w:eastAsia="仿宋" w:hAnsi="仿宋" w:cs="仿宋" w:hint="eastAsia"/>
                <w:szCs w:val="21"/>
              </w:rPr>
              <w:t>10</w:t>
            </w:r>
            <w:r>
              <w:rPr>
                <w:rFonts w:ascii="仿宋" w:eastAsia="仿宋" w:hAnsi="仿宋" w:cs="仿宋" w:hint="eastAsia"/>
                <w:szCs w:val="21"/>
              </w:rPr>
              <w:t>分，优胜奖</w:t>
            </w:r>
            <w:r>
              <w:rPr>
                <w:rFonts w:ascii="仿宋" w:eastAsia="仿宋" w:hAnsi="仿宋" w:cs="仿宋" w:hint="eastAsia"/>
                <w:szCs w:val="21"/>
              </w:rPr>
              <w:t>5</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②省部级比赛：一等奖</w:t>
            </w:r>
            <w:r>
              <w:rPr>
                <w:rFonts w:ascii="仿宋" w:eastAsia="仿宋" w:hAnsi="仿宋" w:cs="仿宋" w:hint="eastAsia"/>
                <w:szCs w:val="21"/>
              </w:rPr>
              <w:t>20</w:t>
            </w:r>
            <w:r>
              <w:rPr>
                <w:rFonts w:ascii="仿宋" w:eastAsia="仿宋" w:hAnsi="仿宋" w:cs="仿宋" w:hint="eastAsia"/>
                <w:szCs w:val="21"/>
              </w:rPr>
              <w:t>分，二等奖</w:t>
            </w:r>
            <w:r>
              <w:rPr>
                <w:rFonts w:ascii="仿宋" w:eastAsia="仿宋" w:hAnsi="仿宋" w:cs="仿宋" w:hint="eastAsia"/>
                <w:szCs w:val="21"/>
              </w:rPr>
              <w:t>10</w:t>
            </w:r>
            <w:r>
              <w:rPr>
                <w:rFonts w:ascii="仿宋" w:eastAsia="仿宋" w:hAnsi="仿宋" w:cs="仿宋" w:hint="eastAsia"/>
                <w:szCs w:val="21"/>
              </w:rPr>
              <w:t>分，三等奖</w:t>
            </w:r>
            <w:r>
              <w:rPr>
                <w:rFonts w:ascii="仿宋" w:eastAsia="仿宋" w:hAnsi="仿宋" w:cs="仿宋" w:hint="eastAsia"/>
                <w:szCs w:val="21"/>
              </w:rPr>
              <w:t>5</w:t>
            </w:r>
            <w:r>
              <w:rPr>
                <w:rFonts w:ascii="仿宋" w:eastAsia="仿宋" w:hAnsi="仿宋" w:cs="仿宋" w:hint="eastAsia"/>
                <w:szCs w:val="21"/>
              </w:rPr>
              <w:t>分，优胜奖</w:t>
            </w:r>
            <w:r>
              <w:rPr>
                <w:rFonts w:ascii="仿宋" w:eastAsia="仿宋" w:hAnsi="仿宋" w:cs="仿宋" w:hint="eastAsia"/>
                <w:szCs w:val="21"/>
              </w:rPr>
              <w:t>3</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szCs w:val="21"/>
              </w:rPr>
              <w:t>③</w:t>
            </w:r>
            <w:r>
              <w:rPr>
                <w:rFonts w:ascii="仿宋" w:eastAsia="仿宋" w:hAnsi="仿宋" w:cs="仿宋" w:hint="eastAsia"/>
                <w:szCs w:val="21"/>
              </w:rPr>
              <w:t>市级比赛：一等奖</w:t>
            </w:r>
            <w:r>
              <w:rPr>
                <w:rFonts w:ascii="仿宋" w:eastAsia="仿宋" w:hAnsi="仿宋" w:cs="仿宋" w:hint="eastAsia"/>
                <w:szCs w:val="21"/>
              </w:rPr>
              <w:t>5</w:t>
            </w:r>
            <w:r>
              <w:rPr>
                <w:rFonts w:ascii="仿宋" w:eastAsia="仿宋" w:hAnsi="仿宋" w:cs="仿宋" w:hint="eastAsia"/>
                <w:szCs w:val="21"/>
              </w:rPr>
              <w:t>分，二等奖</w:t>
            </w:r>
            <w:r>
              <w:rPr>
                <w:rFonts w:ascii="仿宋" w:eastAsia="仿宋" w:hAnsi="仿宋" w:cs="仿宋" w:hint="eastAsia"/>
                <w:szCs w:val="21"/>
              </w:rPr>
              <w:t>3</w:t>
            </w:r>
            <w:r>
              <w:rPr>
                <w:rFonts w:ascii="仿宋" w:eastAsia="仿宋" w:hAnsi="仿宋" w:cs="仿宋" w:hint="eastAsia"/>
                <w:szCs w:val="21"/>
              </w:rPr>
              <w:t>分，三等奖</w:t>
            </w:r>
            <w:r>
              <w:rPr>
                <w:rFonts w:ascii="仿宋" w:eastAsia="仿宋" w:hAnsi="仿宋" w:cs="仿宋" w:hint="eastAsia"/>
                <w:szCs w:val="21"/>
              </w:rPr>
              <w:t>1</w:t>
            </w:r>
            <w:r>
              <w:rPr>
                <w:rFonts w:ascii="仿宋" w:eastAsia="仿宋" w:hAnsi="仿宋" w:cs="仿宋" w:hint="eastAsia"/>
                <w:szCs w:val="21"/>
              </w:rPr>
              <w:t>分；</w:t>
            </w:r>
          </w:p>
        </w:tc>
        <w:tc>
          <w:tcPr>
            <w:tcW w:w="1365" w:type="dxa"/>
            <w:vMerge w:val="restart"/>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教学奖励获奖当年给予加分，同一项目获奖按最高奖项计分，不重复加分；不同项目获奖记分累积。</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科技竞赛的获奖级别以教务与科技部的标准认定。</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多人参与的项目得分的分配原则参见（注</w:t>
            </w:r>
            <w:r>
              <w:rPr>
                <w:rFonts w:ascii="仿宋" w:eastAsia="仿宋" w:hAnsi="仿宋" w:cs="仿宋" w:hint="eastAsia"/>
                <w:szCs w:val="21"/>
              </w:rPr>
              <w:t>3</w:t>
            </w:r>
            <w:r>
              <w:rPr>
                <w:rFonts w:ascii="仿宋" w:eastAsia="仿宋" w:hAnsi="仿宋" w:cs="仿宋" w:hint="eastAsia"/>
                <w:szCs w:val="21"/>
              </w:rPr>
              <w:t>）。</w:t>
            </w:r>
          </w:p>
          <w:p w:rsidR="005F4F47" w:rsidRDefault="005F4F47">
            <w:pPr>
              <w:spacing w:line="280" w:lineRule="exact"/>
              <w:rPr>
                <w:rFonts w:ascii="仿宋" w:eastAsia="仿宋" w:hAnsi="仿宋" w:cs="仿宋"/>
                <w:szCs w:val="21"/>
                <w:highlight w:val="yellow"/>
              </w:rPr>
            </w:pPr>
          </w:p>
        </w:tc>
      </w:tr>
      <w:tr w:rsidR="005F4F47">
        <w:trPr>
          <w:cantSplit/>
          <w:trHeight w:val="1198"/>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论文、专利、项目</w:t>
            </w:r>
          </w:p>
        </w:tc>
        <w:tc>
          <w:tcPr>
            <w:tcW w:w="3780" w:type="dxa"/>
            <w:noWrap/>
            <w:vAlign w:val="center"/>
          </w:tcPr>
          <w:p w:rsidR="005F4F47" w:rsidRDefault="004162DF">
            <w:pPr>
              <w:spacing w:line="280" w:lineRule="exact"/>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bCs/>
                <w:kern w:val="0"/>
                <w:szCs w:val="21"/>
              </w:rPr>
              <w:t>发表论文：</w:t>
            </w:r>
            <w:r>
              <w:rPr>
                <w:rFonts w:ascii="仿宋" w:eastAsia="仿宋" w:hAnsi="仿宋" w:cs="仿宋" w:hint="eastAsia"/>
                <w:kern w:val="0"/>
                <w:szCs w:val="21"/>
              </w:rPr>
              <w:t>指导本院学生以第一作者在一级期刊发表学术论文得</w:t>
            </w:r>
            <w:r>
              <w:rPr>
                <w:rFonts w:ascii="仿宋" w:eastAsia="仿宋" w:hAnsi="仿宋" w:cs="仿宋" w:hint="eastAsia"/>
                <w:kern w:val="0"/>
                <w:szCs w:val="21"/>
              </w:rPr>
              <w:t>20</w:t>
            </w:r>
            <w:r>
              <w:rPr>
                <w:rFonts w:ascii="仿宋" w:eastAsia="仿宋" w:hAnsi="仿宋" w:cs="仿宋" w:hint="eastAsia"/>
                <w:kern w:val="0"/>
                <w:szCs w:val="21"/>
              </w:rPr>
              <w:t>分</w:t>
            </w:r>
            <w:r>
              <w:rPr>
                <w:rFonts w:ascii="仿宋" w:eastAsia="仿宋" w:hAnsi="仿宋" w:cs="仿宋" w:hint="eastAsia"/>
                <w:szCs w:val="21"/>
              </w:rPr>
              <w:t>/</w:t>
            </w:r>
            <w:r>
              <w:rPr>
                <w:rFonts w:ascii="仿宋" w:eastAsia="仿宋" w:hAnsi="仿宋" w:cs="仿宋" w:hint="eastAsia"/>
                <w:szCs w:val="21"/>
              </w:rPr>
              <w:t>篇</w:t>
            </w:r>
            <w:r>
              <w:rPr>
                <w:rFonts w:ascii="仿宋" w:eastAsia="仿宋" w:hAnsi="仿宋" w:cs="仿宋" w:hint="eastAsia"/>
                <w:kern w:val="0"/>
                <w:szCs w:val="21"/>
              </w:rPr>
              <w:t>，指导本院学生以第一作者在核心期刊发表学术论文得</w:t>
            </w:r>
            <w:r>
              <w:rPr>
                <w:rFonts w:ascii="仿宋" w:eastAsia="仿宋" w:hAnsi="仿宋" w:cs="仿宋" w:hint="eastAsia"/>
                <w:kern w:val="0"/>
                <w:szCs w:val="21"/>
              </w:rPr>
              <w:t>10</w:t>
            </w:r>
            <w:r>
              <w:rPr>
                <w:rFonts w:ascii="仿宋" w:eastAsia="仿宋" w:hAnsi="仿宋" w:cs="仿宋" w:hint="eastAsia"/>
                <w:kern w:val="0"/>
                <w:szCs w:val="21"/>
              </w:rPr>
              <w:t>分</w:t>
            </w:r>
            <w:r>
              <w:rPr>
                <w:rFonts w:ascii="仿宋" w:eastAsia="仿宋" w:hAnsi="仿宋" w:cs="仿宋" w:hint="eastAsia"/>
                <w:szCs w:val="21"/>
              </w:rPr>
              <w:t>/</w:t>
            </w:r>
            <w:r>
              <w:rPr>
                <w:rFonts w:ascii="仿宋" w:eastAsia="仿宋" w:hAnsi="仿宋" w:cs="仿宋" w:hint="eastAsia"/>
                <w:szCs w:val="21"/>
              </w:rPr>
              <w:t>篇</w:t>
            </w:r>
            <w:r>
              <w:rPr>
                <w:rFonts w:ascii="仿宋" w:eastAsia="仿宋" w:hAnsi="仿宋" w:cs="仿宋" w:hint="eastAsia"/>
                <w:kern w:val="0"/>
                <w:szCs w:val="21"/>
              </w:rPr>
              <w:t>，指导本院学生以第一作者在一般期刊发表学术论文得</w:t>
            </w:r>
            <w:r>
              <w:rPr>
                <w:rFonts w:ascii="仿宋" w:eastAsia="仿宋" w:hAnsi="仿宋" w:cs="仿宋" w:hint="eastAsia"/>
                <w:kern w:val="0"/>
                <w:szCs w:val="21"/>
              </w:rPr>
              <w:t>3</w:t>
            </w:r>
            <w:r>
              <w:rPr>
                <w:rFonts w:ascii="仿宋" w:eastAsia="仿宋" w:hAnsi="仿宋" w:cs="仿宋" w:hint="eastAsia"/>
                <w:kern w:val="0"/>
                <w:szCs w:val="21"/>
              </w:rPr>
              <w:t>分</w:t>
            </w:r>
            <w:r>
              <w:rPr>
                <w:rFonts w:ascii="仿宋" w:eastAsia="仿宋" w:hAnsi="仿宋" w:cs="仿宋" w:hint="eastAsia"/>
                <w:szCs w:val="21"/>
              </w:rPr>
              <w:t>/</w:t>
            </w:r>
            <w:r>
              <w:rPr>
                <w:rFonts w:ascii="仿宋" w:eastAsia="仿宋" w:hAnsi="仿宋" w:cs="仿宋" w:hint="eastAsia"/>
                <w:szCs w:val="21"/>
              </w:rPr>
              <w:t>篇</w:t>
            </w:r>
            <w:r>
              <w:rPr>
                <w:rFonts w:ascii="仿宋" w:eastAsia="仿宋" w:hAnsi="仿宋" w:cs="仿宋" w:hint="eastAsia"/>
                <w:kern w:val="0"/>
                <w:szCs w:val="21"/>
              </w:rPr>
              <w:t>；</w:t>
            </w:r>
            <w:r>
              <w:rPr>
                <w:rFonts w:ascii="仿宋" w:eastAsia="仿宋" w:hAnsi="仿宋" w:cs="仿宋" w:hint="eastAsia"/>
                <w:szCs w:val="21"/>
              </w:rPr>
              <w:t>（注</w:t>
            </w:r>
            <w:r>
              <w:rPr>
                <w:rFonts w:ascii="仿宋" w:eastAsia="仿宋" w:hAnsi="仿宋" w:cs="仿宋" w:hint="eastAsia"/>
                <w:szCs w:val="21"/>
              </w:rPr>
              <w:t>4</w:t>
            </w:r>
            <w:r>
              <w:rPr>
                <w:rFonts w:ascii="仿宋" w:eastAsia="仿宋" w:hAnsi="仿宋" w:cs="仿宋" w:hint="eastAsia"/>
                <w:szCs w:val="21"/>
              </w:rPr>
              <w:t>）</w:t>
            </w:r>
          </w:p>
          <w:p w:rsidR="005F4F47" w:rsidRDefault="004162DF">
            <w:pPr>
              <w:spacing w:line="280" w:lineRule="exact"/>
              <w:rPr>
                <w:rFonts w:ascii="仿宋" w:eastAsia="仿宋" w:hAnsi="仿宋" w:cs="仿宋"/>
                <w:kern w:val="0"/>
                <w:szCs w:val="21"/>
              </w:rPr>
            </w:pPr>
            <w:r>
              <w:rPr>
                <w:rFonts w:ascii="仿宋" w:eastAsia="仿宋" w:hAnsi="仿宋" w:cs="仿宋" w:hint="eastAsia"/>
                <w:szCs w:val="21"/>
              </w:rPr>
              <w:t>2.</w:t>
            </w:r>
            <w:r>
              <w:rPr>
                <w:rFonts w:ascii="仿宋" w:eastAsia="仿宋" w:hAnsi="仿宋" w:cs="仿宋" w:hint="eastAsia"/>
                <w:szCs w:val="21"/>
              </w:rPr>
              <w:t>毕业设计（论文）：指导学生毕业设计（论文）获学院优秀奖励</w:t>
            </w:r>
            <w:r>
              <w:rPr>
                <w:rFonts w:ascii="仿宋" w:eastAsia="仿宋" w:hAnsi="仿宋" w:cs="仿宋" w:hint="eastAsia"/>
                <w:szCs w:val="21"/>
              </w:rPr>
              <w:t>3</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篇；</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指导本院学生以第一作者获发明专利得</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项、软件著作权得</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项、实用新型专利得</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项、外观专利得</w:t>
            </w:r>
            <w:r>
              <w:rPr>
                <w:rFonts w:ascii="仿宋" w:eastAsia="仿宋" w:hAnsi="仿宋" w:cs="仿宋" w:hint="eastAsia"/>
                <w:szCs w:val="21"/>
              </w:rPr>
              <w:t>1</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项，其中外观专利年度最多总计</w:t>
            </w:r>
            <w:r>
              <w:rPr>
                <w:rFonts w:ascii="仿宋" w:eastAsia="仿宋" w:hAnsi="仿宋" w:cs="仿宋" w:hint="eastAsia"/>
                <w:szCs w:val="21"/>
              </w:rPr>
              <w:t>5</w:t>
            </w:r>
            <w:r>
              <w:rPr>
                <w:rFonts w:ascii="仿宋" w:eastAsia="仿宋" w:hAnsi="仿宋" w:cs="仿宋" w:hint="eastAsia"/>
                <w:szCs w:val="21"/>
              </w:rPr>
              <w:t>分。指导学生通过工程技术学院申报发明专利</w:t>
            </w:r>
            <w:r>
              <w:rPr>
                <w:rFonts w:ascii="仿宋" w:eastAsia="仿宋" w:hAnsi="仿宋" w:cs="仿宋" w:hint="eastAsia"/>
                <w:szCs w:val="21"/>
              </w:rPr>
              <w:t>3</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spacing w:line="28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项目：指导学生立项大学生科技训练等项目得分：国家级</w:t>
            </w: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项，省部级</w:t>
            </w:r>
            <w:r>
              <w:rPr>
                <w:rFonts w:ascii="仿宋" w:eastAsia="仿宋" w:hAnsi="仿宋" w:cs="仿宋" w:hint="eastAsia"/>
                <w:szCs w:val="21"/>
              </w:rPr>
              <w:t>10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项，市院级</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项；指导学生申报</w:t>
            </w:r>
            <w:r>
              <w:rPr>
                <w:rFonts w:ascii="仿宋" w:eastAsia="仿宋" w:hAnsi="仿宋" w:cs="仿宋" w:hint="eastAsia"/>
                <w:szCs w:val="21"/>
              </w:rPr>
              <w:t>2</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项（同类项目限</w:t>
            </w:r>
            <w:r>
              <w:rPr>
                <w:rFonts w:ascii="仿宋" w:eastAsia="仿宋" w:hAnsi="仿宋" w:cs="仿宋" w:hint="eastAsia"/>
                <w:szCs w:val="21"/>
              </w:rPr>
              <w:t>2</w:t>
            </w:r>
            <w:r>
              <w:rPr>
                <w:rFonts w:ascii="仿宋" w:eastAsia="仿宋" w:hAnsi="仿宋" w:cs="仿宋" w:hint="eastAsia"/>
                <w:szCs w:val="21"/>
              </w:rPr>
              <w:t>项）。</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2335"/>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其他活动</w:t>
            </w:r>
          </w:p>
        </w:tc>
        <w:tc>
          <w:tcPr>
            <w:tcW w:w="3780" w:type="dxa"/>
            <w:noWrap/>
            <w:vAlign w:val="center"/>
          </w:tcPr>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获国家级一、二、三等奖得分分别为</w:t>
            </w:r>
            <w:r>
              <w:rPr>
                <w:rFonts w:ascii="仿宋" w:eastAsia="仿宋" w:hAnsi="仿宋" w:cs="仿宋" w:hint="eastAsia"/>
                <w:szCs w:val="21"/>
              </w:rPr>
              <w:t>30</w:t>
            </w:r>
            <w:r>
              <w:rPr>
                <w:rFonts w:ascii="仿宋" w:eastAsia="仿宋" w:hAnsi="仿宋" w:cs="仿宋" w:hint="eastAsia"/>
                <w:szCs w:val="21"/>
              </w:rPr>
              <w:t>、</w:t>
            </w:r>
            <w:r>
              <w:rPr>
                <w:rFonts w:ascii="仿宋" w:eastAsia="仿宋" w:hAnsi="仿宋" w:cs="仿宋" w:hint="eastAsia"/>
                <w:szCs w:val="21"/>
              </w:rPr>
              <w:t>20</w:t>
            </w:r>
            <w:r>
              <w:rPr>
                <w:rFonts w:ascii="仿宋" w:eastAsia="仿宋" w:hAnsi="仿宋" w:cs="仿宋" w:hint="eastAsia"/>
                <w:szCs w:val="21"/>
              </w:rPr>
              <w:t>、</w:t>
            </w:r>
            <w:r>
              <w:rPr>
                <w:rFonts w:ascii="仿宋" w:eastAsia="仿宋" w:hAnsi="仿宋" w:cs="仿宋" w:hint="eastAsia"/>
                <w:szCs w:val="21"/>
              </w:rPr>
              <w:t>10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项，获优秀奖得分为</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获省部级一、二、三等奖得分分别为</w:t>
            </w:r>
            <w:r>
              <w:rPr>
                <w:rFonts w:ascii="仿宋" w:eastAsia="仿宋" w:hAnsi="仿宋" w:cs="仿宋" w:hint="eastAsia"/>
                <w:szCs w:val="21"/>
              </w:rPr>
              <w:t>20</w:t>
            </w:r>
            <w:r>
              <w:rPr>
                <w:rFonts w:ascii="仿宋" w:eastAsia="仿宋" w:hAnsi="仿宋" w:cs="仿宋" w:hint="eastAsia"/>
                <w:szCs w:val="21"/>
              </w:rPr>
              <w:t>、</w:t>
            </w:r>
            <w:r>
              <w:rPr>
                <w:rFonts w:ascii="仿宋" w:eastAsia="仿宋" w:hAnsi="仿宋" w:cs="仿宋" w:hint="eastAsia"/>
                <w:szCs w:val="21"/>
              </w:rPr>
              <w:t>10</w:t>
            </w:r>
            <w:r>
              <w:rPr>
                <w:rFonts w:ascii="仿宋" w:eastAsia="仿宋" w:hAnsi="仿宋" w:cs="仿宋" w:hint="eastAsia"/>
                <w:szCs w:val="21"/>
              </w:rPr>
              <w:t>、</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项，获优秀奖得分为</w:t>
            </w:r>
            <w:r>
              <w:rPr>
                <w:rFonts w:ascii="仿宋" w:eastAsia="仿宋" w:hAnsi="仿宋" w:cs="仿宋" w:hint="eastAsia"/>
                <w:szCs w:val="21"/>
              </w:rPr>
              <w:t>3</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指导学生社会实践团体获奖，国家级</w:t>
            </w:r>
            <w:r>
              <w:rPr>
                <w:rFonts w:ascii="仿宋" w:eastAsia="仿宋" w:hAnsi="仿宋" w:cs="仿宋" w:hint="eastAsia"/>
                <w:szCs w:val="21"/>
              </w:rPr>
              <w:t>10</w:t>
            </w:r>
            <w:r>
              <w:rPr>
                <w:rFonts w:ascii="仿宋" w:eastAsia="仿宋" w:hAnsi="仿宋" w:cs="仿宋" w:hint="eastAsia"/>
                <w:szCs w:val="21"/>
              </w:rPr>
              <w:t>分、省部级</w:t>
            </w:r>
            <w:r>
              <w:rPr>
                <w:rFonts w:ascii="仿宋" w:eastAsia="仿宋" w:hAnsi="仿宋" w:cs="仿宋" w:hint="eastAsia"/>
                <w:szCs w:val="21"/>
              </w:rPr>
              <w:t>5</w:t>
            </w:r>
            <w:r>
              <w:rPr>
                <w:rFonts w:ascii="仿宋" w:eastAsia="仿宋" w:hAnsi="仿宋" w:cs="仿宋" w:hint="eastAsia"/>
                <w:szCs w:val="21"/>
              </w:rPr>
              <w:t>分、市校级</w:t>
            </w:r>
            <w:r>
              <w:rPr>
                <w:rFonts w:ascii="仿宋" w:eastAsia="仿宋" w:hAnsi="仿宋" w:cs="仿宋" w:hint="eastAsia"/>
                <w:szCs w:val="21"/>
              </w:rPr>
              <w:t>3</w:t>
            </w:r>
            <w:r>
              <w:rPr>
                <w:rFonts w:ascii="仿宋" w:eastAsia="仿宋" w:hAnsi="仿宋" w:cs="仿宋" w:hint="eastAsia"/>
                <w:szCs w:val="21"/>
              </w:rPr>
              <w:t>分。</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198"/>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教学成果奖</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国家级一等奖</w:t>
            </w:r>
            <w:r>
              <w:rPr>
                <w:rFonts w:ascii="仿宋" w:eastAsia="仿宋" w:hAnsi="仿宋" w:cs="仿宋" w:hint="eastAsia"/>
                <w:szCs w:val="21"/>
              </w:rPr>
              <w:t>200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项，二等奖</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省级一等级</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项，二等奖</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市校级一等奖</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项，二等奖</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spacing w:line="28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院级一等级</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项，二等奖</w:t>
            </w: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198"/>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教学名师、教坛新秀</w:t>
            </w:r>
            <w:r>
              <w:rPr>
                <w:rFonts w:ascii="仿宋" w:eastAsia="仿宋" w:hAnsi="仿宋" w:cs="仿宋" w:hint="eastAsia"/>
                <w:szCs w:val="21"/>
              </w:rPr>
              <w:t>、</w:t>
            </w:r>
            <w:r>
              <w:rPr>
                <w:rFonts w:ascii="仿宋" w:eastAsia="仿宋" w:hAnsi="仿宋" w:cs="仿宋" w:hint="eastAsia"/>
                <w:szCs w:val="21"/>
              </w:rPr>
              <w:t>优秀教师等教学荣誉</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 xml:space="preserve">1. </w:t>
            </w:r>
            <w:r>
              <w:rPr>
                <w:rFonts w:ascii="仿宋" w:eastAsia="仿宋" w:hAnsi="仿宋" w:cs="仿宋" w:hint="eastAsia"/>
                <w:szCs w:val="21"/>
              </w:rPr>
              <w:t>国家级教学名师</w:t>
            </w:r>
            <w:r>
              <w:rPr>
                <w:rFonts w:ascii="仿宋" w:eastAsia="仿宋" w:hAnsi="仿宋" w:cs="仿宋" w:hint="eastAsia"/>
                <w:szCs w:val="21"/>
              </w:rPr>
              <w:t>100</w:t>
            </w:r>
            <w:r>
              <w:rPr>
                <w:rFonts w:ascii="仿宋" w:eastAsia="仿宋" w:hAnsi="仿宋" w:cs="仿宋" w:hint="eastAsia"/>
                <w:szCs w:val="21"/>
              </w:rPr>
              <w:t>分；省级教学名师</w:t>
            </w:r>
            <w:r>
              <w:rPr>
                <w:rFonts w:ascii="仿宋" w:eastAsia="仿宋" w:hAnsi="仿宋" w:cs="仿宋" w:hint="eastAsia"/>
                <w:szCs w:val="21"/>
              </w:rPr>
              <w:t>50</w:t>
            </w:r>
            <w:r>
              <w:rPr>
                <w:rFonts w:ascii="仿宋" w:eastAsia="仿宋" w:hAnsi="仿宋" w:cs="仿宋" w:hint="eastAsia"/>
                <w:szCs w:val="21"/>
              </w:rPr>
              <w:t>分；市校级教学名师</w:t>
            </w:r>
            <w:r>
              <w:rPr>
                <w:rFonts w:ascii="仿宋" w:eastAsia="仿宋" w:hAnsi="仿宋" w:cs="仿宋" w:hint="eastAsia"/>
                <w:szCs w:val="21"/>
              </w:rPr>
              <w:t>20</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 xml:space="preserve">2. </w:t>
            </w:r>
            <w:r>
              <w:rPr>
                <w:rFonts w:ascii="仿宋" w:eastAsia="仿宋" w:hAnsi="仿宋" w:cs="仿宋" w:hint="eastAsia"/>
                <w:szCs w:val="21"/>
              </w:rPr>
              <w:t>省级教坛新秀</w:t>
            </w:r>
            <w:r>
              <w:rPr>
                <w:rFonts w:ascii="仿宋" w:eastAsia="仿宋" w:hAnsi="仿宋" w:cs="仿宋" w:hint="eastAsia"/>
                <w:szCs w:val="21"/>
              </w:rPr>
              <w:t>40</w:t>
            </w:r>
            <w:r>
              <w:rPr>
                <w:rFonts w:ascii="仿宋" w:eastAsia="仿宋" w:hAnsi="仿宋" w:cs="仿宋" w:hint="eastAsia"/>
                <w:szCs w:val="21"/>
              </w:rPr>
              <w:t>分，市级教坛新秀</w:t>
            </w:r>
            <w:r>
              <w:rPr>
                <w:rFonts w:ascii="仿宋" w:eastAsia="仿宋" w:hAnsi="仿宋" w:cs="仿宋" w:hint="eastAsia"/>
                <w:szCs w:val="21"/>
              </w:rPr>
              <w:t>25</w:t>
            </w:r>
            <w:r>
              <w:rPr>
                <w:rFonts w:ascii="仿宋" w:eastAsia="仿宋" w:hAnsi="仿宋" w:cs="仿宋" w:hint="eastAsia"/>
                <w:szCs w:val="21"/>
              </w:rPr>
              <w:t>分，校级教坛新秀</w:t>
            </w:r>
            <w:r>
              <w:rPr>
                <w:rFonts w:ascii="仿宋" w:eastAsia="仿宋" w:hAnsi="仿宋" w:cs="仿宋" w:hint="eastAsia"/>
                <w:szCs w:val="21"/>
              </w:rPr>
              <w:t>15</w:t>
            </w:r>
            <w:r>
              <w:rPr>
                <w:rFonts w:ascii="仿宋" w:eastAsia="仿宋" w:hAnsi="仿宋" w:cs="仿宋" w:hint="eastAsia"/>
                <w:szCs w:val="21"/>
              </w:rPr>
              <w:t>分</w:t>
            </w:r>
            <w:r>
              <w:rPr>
                <w:rFonts w:ascii="仿宋" w:eastAsia="仿宋" w:hAnsi="仿宋" w:cs="仿宋" w:hint="eastAsia"/>
                <w:szCs w:val="21"/>
              </w:rPr>
              <w:t>；</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国家级优秀教师</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省级优秀教师</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市校级</w:t>
            </w:r>
            <w:r>
              <w:rPr>
                <w:rFonts w:ascii="仿宋" w:eastAsia="仿宋" w:hAnsi="仿宋" w:cs="仿宋" w:hint="eastAsia"/>
                <w:szCs w:val="21"/>
              </w:rPr>
              <w:t>优秀教师</w:t>
            </w:r>
            <w:r>
              <w:rPr>
                <w:rFonts w:ascii="仿宋" w:eastAsia="仿宋" w:hAnsi="仿宋" w:cs="仿宋" w:hint="eastAsia"/>
                <w:szCs w:val="21"/>
              </w:rPr>
              <w:t>20</w:t>
            </w:r>
            <w:r>
              <w:rPr>
                <w:rFonts w:ascii="仿宋" w:eastAsia="仿宋" w:hAnsi="仿宋" w:cs="仿宋" w:hint="eastAsia"/>
                <w:szCs w:val="21"/>
              </w:rPr>
              <w:t>分；院级</w:t>
            </w:r>
            <w:r>
              <w:rPr>
                <w:rFonts w:ascii="仿宋" w:eastAsia="仿宋" w:hAnsi="仿宋" w:cs="仿宋" w:hint="eastAsia"/>
                <w:szCs w:val="21"/>
              </w:rPr>
              <w:t>优秀教师一等奖</w:t>
            </w:r>
            <w:r>
              <w:rPr>
                <w:rFonts w:ascii="仿宋" w:eastAsia="仿宋" w:hAnsi="仿宋" w:cs="仿宋" w:hint="eastAsia"/>
                <w:szCs w:val="21"/>
              </w:rPr>
              <w:t>15</w:t>
            </w:r>
            <w:r>
              <w:rPr>
                <w:rFonts w:ascii="仿宋" w:eastAsia="仿宋" w:hAnsi="仿宋" w:cs="仿宋" w:hint="eastAsia"/>
                <w:szCs w:val="21"/>
              </w:rPr>
              <w:t>分；二等奖</w:t>
            </w:r>
            <w:r>
              <w:rPr>
                <w:rFonts w:ascii="仿宋" w:eastAsia="仿宋" w:hAnsi="仿宋" w:cs="仿宋" w:hint="eastAsia"/>
                <w:szCs w:val="21"/>
              </w:rPr>
              <w:t>10</w:t>
            </w:r>
            <w:r>
              <w:rPr>
                <w:rFonts w:ascii="仿宋" w:eastAsia="仿宋" w:hAnsi="仿宋" w:cs="仿宋" w:hint="eastAsia"/>
                <w:szCs w:val="21"/>
              </w:rPr>
              <w:t>分；提名奖</w:t>
            </w:r>
            <w:r>
              <w:rPr>
                <w:rFonts w:ascii="仿宋" w:eastAsia="仿宋" w:hAnsi="仿宋" w:cs="仿宋" w:hint="eastAsia"/>
                <w:szCs w:val="21"/>
              </w:rPr>
              <w:t>5</w:t>
            </w:r>
            <w:r>
              <w:rPr>
                <w:rFonts w:ascii="仿宋" w:eastAsia="仿宋" w:hAnsi="仿宋" w:cs="仿宋" w:hint="eastAsia"/>
                <w:szCs w:val="21"/>
              </w:rPr>
              <w:t>分。</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198"/>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其它教学奖励</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国家级获奖：一等奖</w:t>
            </w:r>
            <w:r>
              <w:rPr>
                <w:rFonts w:ascii="仿宋" w:eastAsia="仿宋" w:hAnsi="仿宋" w:cs="仿宋" w:hint="eastAsia"/>
                <w:szCs w:val="21"/>
              </w:rPr>
              <w:t>50</w:t>
            </w:r>
            <w:r>
              <w:rPr>
                <w:rFonts w:ascii="仿宋" w:eastAsia="仿宋" w:hAnsi="仿宋" w:cs="仿宋" w:hint="eastAsia"/>
                <w:szCs w:val="21"/>
              </w:rPr>
              <w:t>分，二等奖</w:t>
            </w:r>
            <w:r>
              <w:rPr>
                <w:rFonts w:ascii="仿宋" w:eastAsia="仿宋" w:hAnsi="仿宋" w:cs="仿宋" w:hint="eastAsia"/>
                <w:szCs w:val="21"/>
              </w:rPr>
              <w:t>30</w:t>
            </w:r>
            <w:r>
              <w:rPr>
                <w:rFonts w:ascii="仿宋" w:eastAsia="仿宋" w:hAnsi="仿宋" w:cs="仿宋" w:hint="eastAsia"/>
                <w:szCs w:val="21"/>
              </w:rPr>
              <w:t>分，三等奖</w:t>
            </w:r>
            <w:r>
              <w:rPr>
                <w:rFonts w:ascii="仿宋" w:eastAsia="仿宋" w:hAnsi="仿宋" w:cs="仿宋" w:hint="eastAsia"/>
                <w:szCs w:val="21"/>
              </w:rPr>
              <w:t>20</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省部级获奖：一等奖</w:t>
            </w:r>
            <w:r>
              <w:rPr>
                <w:rFonts w:ascii="仿宋" w:eastAsia="仿宋" w:hAnsi="仿宋" w:cs="仿宋" w:hint="eastAsia"/>
                <w:szCs w:val="21"/>
              </w:rPr>
              <w:t>30</w:t>
            </w:r>
            <w:r>
              <w:rPr>
                <w:rFonts w:ascii="仿宋" w:eastAsia="仿宋" w:hAnsi="仿宋" w:cs="仿宋" w:hint="eastAsia"/>
                <w:szCs w:val="21"/>
              </w:rPr>
              <w:t>分，二等奖</w:t>
            </w:r>
            <w:r>
              <w:rPr>
                <w:rFonts w:ascii="仿宋" w:eastAsia="仿宋" w:hAnsi="仿宋" w:cs="仿宋" w:hint="eastAsia"/>
                <w:szCs w:val="21"/>
              </w:rPr>
              <w:t>20</w:t>
            </w:r>
            <w:r>
              <w:rPr>
                <w:rFonts w:ascii="仿宋" w:eastAsia="仿宋" w:hAnsi="仿宋" w:cs="仿宋" w:hint="eastAsia"/>
                <w:szCs w:val="21"/>
              </w:rPr>
              <w:t>分，三等奖</w:t>
            </w:r>
            <w:r>
              <w:rPr>
                <w:rFonts w:ascii="仿宋" w:eastAsia="仿宋" w:hAnsi="仿宋" w:cs="仿宋" w:hint="eastAsia"/>
                <w:szCs w:val="21"/>
              </w:rPr>
              <w:t>10</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市级校级获奖：一等奖</w:t>
            </w:r>
            <w:r>
              <w:rPr>
                <w:rFonts w:ascii="仿宋" w:eastAsia="仿宋" w:hAnsi="仿宋" w:cs="仿宋" w:hint="eastAsia"/>
                <w:szCs w:val="21"/>
              </w:rPr>
              <w:t>20</w:t>
            </w:r>
            <w:r>
              <w:rPr>
                <w:rFonts w:ascii="仿宋" w:eastAsia="仿宋" w:hAnsi="仿宋" w:cs="仿宋" w:hint="eastAsia"/>
                <w:szCs w:val="21"/>
              </w:rPr>
              <w:t>分，二等奖</w:t>
            </w:r>
            <w:r>
              <w:rPr>
                <w:rFonts w:ascii="仿宋" w:eastAsia="仿宋" w:hAnsi="仿宋" w:cs="仿宋" w:hint="eastAsia"/>
                <w:szCs w:val="21"/>
              </w:rPr>
              <w:t>10</w:t>
            </w:r>
            <w:r>
              <w:rPr>
                <w:rFonts w:ascii="仿宋" w:eastAsia="仿宋" w:hAnsi="仿宋" w:cs="仿宋" w:hint="eastAsia"/>
                <w:szCs w:val="21"/>
              </w:rPr>
              <w:t>分，三等奖</w:t>
            </w:r>
            <w:r>
              <w:rPr>
                <w:rFonts w:ascii="仿宋" w:eastAsia="仿宋" w:hAnsi="仿宋" w:cs="仿宋" w:hint="eastAsia"/>
                <w:szCs w:val="21"/>
              </w:rPr>
              <w:t>6</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院级获奖：一等奖</w:t>
            </w:r>
            <w:r>
              <w:rPr>
                <w:rFonts w:ascii="仿宋" w:eastAsia="仿宋" w:hAnsi="仿宋" w:cs="仿宋" w:hint="eastAsia"/>
                <w:szCs w:val="21"/>
              </w:rPr>
              <w:t>10</w:t>
            </w:r>
            <w:r>
              <w:rPr>
                <w:rFonts w:ascii="仿宋" w:eastAsia="仿宋" w:hAnsi="仿宋" w:cs="仿宋" w:hint="eastAsia"/>
                <w:szCs w:val="21"/>
              </w:rPr>
              <w:t>分，二等奖</w:t>
            </w:r>
            <w:r>
              <w:rPr>
                <w:rFonts w:ascii="仿宋" w:eastAsia="仿宋" w:hAnsi="仿宋" w:cs="仿宋" w:hint="eastAsia"/>
                <w:szCs w:val="21"/>
              </w:rPr>
              <w:t>6</w:t>
            </w:r>
            <w:r>
              <w:rPr>
                <w:rFonts w:ascii="仿宋" w:eastAsia="仿宋" w:hAnsi="仿宋" w:cs="仿宋" w:hint="eastAsia"/>
                <w:szCs w:val="21"/>
              </w:rPr>
              <w:t>分，三等奖</w:t>
            </w:r>
            <w:r>
              <w:rPr>
                <w:rFonts w:ascii="仿宋" w:eastAsia="仿宋" w:hAnsi="仿宋" w:cs="仿宋" w:hint="eastAsia"/>
                <w:szCs w:val="21"/>
              </w:rPr>
              <w:t>3</w:t>
            </w:r>
            <w:r>
              <w:rPr>
                <w:rFonts w:ascii="仿宋" w:eastAsia="仿宋" w:hAnsi="仿宋" w:cs="仿宋" w:hint="eastAsia"/>
                <w:szCs w:val="21"/>
              </w:rPr>
              <w:t>分。</w:t>
            </w:r>
          </w:p>
          <w:p w:rsidR="005F4F47" w:rsidRDefault="004162DF">
            <w:pPr>
              <w:spacing w:line="280" w:lineRule="exact"/>
              <w:rPr>
                <w:rFonts w:ascii="仿宋" w:eastAsia="仿宋" w:hAnsi="仿宋" w:cs="仿宋"/>
                <w:szCs w:val="21"/>
              </w:rPr>
            </w:pPr>
            <w:r>
              <w:rPr>
                <w:rFonts w:ascii="仿宋" w:eastAsia="仿宋" w:hAnsi="仿宋" w:cs="仿宋" w:hint="eastAsia"/>
                <w:szCs w:val="21"/>
              </w:rPr>
              <w:t>5.</w:t>
            </w:r>
            <w:r>
              <w:rPr>
                <w:rFonts w:ascii="仿宋" w:eastAsia="仿宋" w:hAnsi="仿宋" w:cs="仿宋" w:hint="eastAsia"/>
                <w:szCs w:val="21"/>
              </w:rPr>
              <w:t>心目中的好老师</w:t>
            </w:r>
            <w:r>
              <w:rPr>
                <w:rFonts w:ascii="仿宋" w:eastAsia="仿宋" w:hAnsi="仿宋" w:cs="仿宋" w:hint="eastAsia"/>
                <w:szCs w:val="21"/>
              </w:rPr>
              <w:t>10</w:t>
            </w:r>
            <w:r>
              <w:rPr>
                <w:rFonts w:ascii="仿宋" w:eastAsia="仿宋" w:hAnsi="仿宋" w:cs="仿宋" w:hint="eastAsia"/>
                <w:szCs w:val="21"/>
              </w:rPr>
              <w:t>分。</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198"/>
          <w:jc w:val="center"/>
        </w:trPr>
        <w:tc>
          <w:tcPr>
            <w:tcW w:w="1215" w:type="dxa"/>
            <w:vMerge/>
            <w:noWrap/>
            <w:vAlign w:val="center"/>
          </w:tcPr>
          <w:p w:rsidR="005F4F47" w:rsidRDefault="005F4F47">
            <w:pPr>
              <w:spacing w:line="280" w:lineRule="exact"/>
              <w:jc w:val="center"/>
              <w:rPr>
                <w:rFonts w:ascii="仿宋" w:eastAsia="仿宋" w:hAnsi="仿宋" w:cs="仿宋"/>
                <w:szCs w:val="21"/>
              </w:rPr>
            </w:pPr>
          </w:p>
        </w:tc>
        <w:tc>
          <w:tcPr>
            <w:tcW w:w="1168"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教学事故（</w:t>
            </w:r>
            <w:r>
              <w:rPr>
                <w:rFonts w:ascii="仿宋" w:eastAsia="仿宋" w:hAnsi="仿宋" w:cs="仿宋" w:hint="eastAsia"/>
                <w:szCs w:val="21"/>
              </w:rPr>
              <w:t>S</w:t>
            </w:r>
            <w:r>
              <w:rPr>
                <w:rFonts w:ascii="仿宋" w:eastAsia="仿宋" w:hAnsi="仿宋" w:cs="仿宋" w:hint="eastAsia"/>
                <w:szCs w:val="21"/>
                <w:vertAlign w:val="subscript"/>
              </w:rPr>
              <w:t>24</w:t>
            </w:r>
            <w:r>
              <w:rPr>
                <w:rFonts w:ascii="仿宋" w:eastAsia="仿宋" w:hAnsi="仿宋" w:cs="仿宋" w:hint="eastAsia"/>
                <w:szCs w:val="21"/>
              </w:rPr>
              <w:t>）</w:t>
            </w: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一般教学事故</w:t>
            </w:r>
          </w:p>
          <w:p w:rsidR="005F4F47" w:rsidRDefault="004162DF">
            <w:pPr>
              <w:spacing w:line="280" w:lineRule="exact"/>
              <w:rPr>
                <w:rFonts w:ascii="仿宋" w:eastAsia="仿宋" w:hAnsi="仿宋" w:cs="仿宋"/>
                <w:szCs w:val="21"/>
              </w:rPr>
            </w:pPr>
            <w:r>
              <w:rPr>
                <w:rFonts w:ascii="仿宋" w:eastAsia="仿宋" w:hAnsi="仿宋" w:cs="仿宋" w:hint="eastAsia"/>
                <w:szCs w:val="21"/>
              </w:rPr>
              <w:t>重大教学事故</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一般教学事故扣</w:t>
            </w: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次；</w:t>
            </w:r>
            <w:r>
              <w:rPr>
                <w:rFonts w:ascii="仿宋" w:eastAsia="仿宋" w:hAnsi="仿宋" w:cs="仿宋" w:hint="eastAsia"/>
                <w:szCs w:val="21"/>
              </w:rPr>
              <w:t>二级学院处理扣</w:t>
            </w:r>
            <w:r>
              <w:rPr>
                <w:rFonts w:ascii="仿宋" w:eastAsia="仿宋" w:hAnsi="仿宋" w:cs="仿宋" w:hint="eastAsia"/>
                <w:szCs w:val="21"/>
              </w:rPr>
              <w:t>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次；</w:t>
            </w:r>
            <w:r>
              <w:rPr>
                <w:rFonts w:ascii="仿宋" w:eastAsia="仿宋" w:hAnsi="仿宋" w:cs="仿宋" w:hint="eastAsia"/>
                <w:szCs w:val="21"/>
              </w:rPr>
              <w:t>一年度内出现一般教学事故</w:t>
            </w:r>
            <w:r>
              <w:rPr>
                <w:rFonts w:ascii="仿宋" w:eastAsia="仿宋" w:hAnsi="仿宋" w:cs="仿宋" w:hint="eastAsia"/>
                <w:szCs w:val="21"/>
              </w:rPr>
              <w:t>2</w:t>
            </w:r>
            <w:r>
              <w:rPr>
                <w:rFonts w:ascii="仿宋" w:eastAsia="仿宋" w:hAnsi="仿宋" w:cs="仿宋" w:hint="eastAsia"/>
                <w:szCs w:val="21"/>
              </w:rPr>
              <w:t>次以上（含</w:t>
            </w:r>
            <w:r>
              <w:rPr>
                <w:rFonts w:ascii="仿宋" w:eastAsia="仿宋" w:hAnsi="仿宋" w:cs="仿宋" w:hint="eastAsia"/>
                <w:szCs w:val="21"/>
              </w:rPr>
              <w:t>2</w:t>
            </w:r>
            <w:r>
              <w:rPr>
                <w:rFonts w:ascii="仿宋" w:eastAsia="仿宋" w:hAnsi="仿宋" w:cs="仿宋" w:hint="eastAsia"/>
                <w:szCs w:val="21"/>
              </w:rPr>
              <w:t>次）或出现重大教学事故</w:t>
            </w:r>
            <w:r>
              <w:rPr>
                <w:rFonts w:ascii="仿宋" w:eastAsia="仿宋" w:hAnsi="仿宋" w:cs="仿宋" w:hint="eastAsia"/>
                <w:szCs w:val="21"/>
              </w:rPr>
              <w:t>1</w:t>
            </w:r>
            <w:r>
              <w:rPr>
                <w:rFonts w:ascii="仿宋" w:eastAsia="仿宋" w:hAnsi="仿宋" w:cs="仿宋" w:hint="eastAsia"/>
                <w:szCs w:val="21"/>
              </w:rPr>
              <w:t>次以上（含</w:t>
            </w:r>
            <w:r>
              <w:rPr>
                <w:rFonts w:ascii="仿宋" w:eastAsia="仿宋" w:hAnsi="仿宋" w:cs="仿宋" w:hint="eastAsia"/>
                <w:szCs w:val="21"/>
              </w:rPr>
              <w:t>1</w:t>
            </w:r>
            <w:r>
              <w:rPr>
                <w:rFonts w:ascii="仿宋" w:eastAsia="仿宋" w:hAnsi="仿宋" w:cs="仿宋" w:hint="eastAsia"/>
                <w:szCs w:val="21"/>
              </w:rPr>
              <w:t>次）者，直接定为不合格。</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269"/>
          <w:jc w:val="center"/>
        </w:trPr>
        <w:tc>
          <w:tcPr>
            <w:tcW w:w="1215" w:type="dxa"/>
            <w:vMerge w:val="restart"/>
            <w:noWrap/>
            <w:vAlign w:val="center"/>
          </w:tcPr>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教学改革</w:t>
            </w:r>
          </w:p>
          <w:p w:rsidR="005F4F47" w:rsidRDefault="004162DF">
            <w:pPr>
              <w:spacing w:line="280" w:lineRule="exact"/>
              <w:jc w:val="center"/>
              <w:rPr>
                <w:rFonts w:ascii="仿宋" w:eastAsia="仿宋" w:hAnsi="仿宋" w:cs="仿宋"/>
                <w:szCs w:val="21"/>
              </w:rPr>
            </w:pPr>
            <w:r>
              <w:rPr>
                <w:rFonts w:ascii="仿宋" w:eastAsia="仿宋" w:hAnsi="仿宋" w:cs="仿宋" w:hint="eastAsia"/>
                <w:szCs w:val="21"/>
              </w:rPr>
              <w:t>（</w:t>
            </w:r>
            <w:r>
              <w:rPr>
                <w:rFonts w:ascii="仿宋" w:eastAsia="仿宋" w:hAnsi="仿宋" w:cs="仿宋" w:hint="eastAsia"/>
                <w:szCs w:val="21"/>
              </w:rPr>
              <w:t>S</w:t>
            </w:r>
            <w:r>
              <w:rPr>
                <w:rFonts w:ascii="仿宋" w:eastAsia="仿宋" w:hAnsi="仿宋" w:cs="仿宋" w:hint="eastAsia"/>
                <w:szCs w:val="21"/>
                <w:vertAlign w:val="subscript"/>
              </w:rPr>
              <w:t>3</w:t>
            </w:r>
            <w:r>
              <w:rPr>
                <w:rFonts w:ascii="仿宋" w:eastAsia="仿宋" w:hAnsi="仿宋" w:cs="仿宋" w:hint="eastAsia"/>
                <w:szCs w:val="21"/>
              </w:rPr>
              <w:t>）</w:t>
            </w:r>
          </w:p>
        </w:tc>
        <w:tc>
          <w:tcPr>
            <w:tcW w:w="1168" w:type="dxa"/>
            <w:vMerge w:val="restart"/>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教学建设与研究项目（</w:t>
            </w:r>
            <w:r>
              <w:rPr>
                <w:rFonts w:ascii="仿宋" w:eastAsia="仿宋" w:hAnsi="仿宋" w:cs="仿宋" w:hint="eastAsia"/>
                <w:szCs w:val="21"/>
              </w:rPr>
              <w:t>S</w:t>
            </w:r>
            <w:r>
              <w:rPr>
                <w:rFonts w:ascii="仿宋" w:eastAsia="仿宋" w:hAnsi="仿宋" w:cs="仿宋" w:hint="eastAsia"/>
                <w:szCs w:val="21"/>
                <w:vertAlign w:val="subscript"/>
              </w:rPr>
              <w:t>31</w:t>
            </w:r>
            <w:r>
              <w:rPr>
                <w:rFonts w:ascii="仿宋" w:eastAsia="仿宋" w:hAnsi="仿宋" w:cs="仿宋" w:hint="eastAsia"/>
                <w:szCs w:val="21"/>
              </w:rPr>
              <w:t>）</w:t>
            </w:r>
          </w:p>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widowControl/>
              <w:tabs>
                <w:tab w:val="left" w:pos="900"/>
              </w:tabs>
              <w:spacing w:line="280" w:lineRule="exact"/>
              <w:ind w:leftChars="-30" w:left="-63" w:rightChars="-39" w:right="-82" w:firstLine="1"/>
              <w:rPr>
                <w:rFonts w:ascii="仿宋" w:eastAsia="仿宋" w:hAnsi="仿宋" w:cs="仿宋"/>
                <w:szCs w:val="21"/>
              </w:rPr>
            </w:pPr>
            <w:r>
              <w:rPr>
                <w:rFonts w:ascii="仿宋" w:eastAsia="仿宋" w:hAnsi="仿宋" w:cs="仿宋" w:hint="eastAsia"/>
                <w:szCs w:val="21"/>
              </w:rPr>
              <w:t>学科、专业建设（建设期内）</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市、校、院级</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widowControl/>
              <w:tabs>
                <w:tab w:val="left" w:pos="900"/>
              </w:tabs>
              <w:spacing w:line="300" w:lineRule="exact"/>
              <w:ind w:rightChars="-41" w:right="-86"/>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新专业</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tc>
        <w:tc>
          <w:tcPr>
            <w:tcW w:w="1365" w:type="dxa"/>
            <w:vMerge w:val="restart"/>
            <w:noWrap/>
            <w:vAlign w:val="center"/>
          </w:tcPr>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．同一建设项目取最高级；</w:t>
            </w:r>
          </w:p>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．多人参与的项目得分的分配原则参见注</w:t>
            </w:r>
            <w:r>
              <w:rPr>
                <w:rFonts w:ascii="仿宋" w:eastAsia="仿宋" w:hAnsi="仿宋" w:cs="仿宋" w:hint="eastAsia"/>
                <w:szCs w:val="21"/>
              </w:rPr>
              <w:t>3</w:t>
            </w:r>
            <w:r>
              <w:rPr>
                <w:rFonts w:ascii="仿宋" w:eastAsia="仿宋" w:hAnsi="仿宋" w:cs="仿宋" w:hint="eastAsia"/>
                <w:szCs w:val="21"/>
              </w:rPr>
              <w:t>；</w:t>
            </w:r>
          </w:p>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各类项目建设期见注</w:t>
            </w:r>
            <w:r>
              <w:rPr>
                <w:rFonts w:ascii="仿宋" w:eastAsia="仿宋" w:hAnsi="仿宋" w:cs="仿宋" w:hint="eastAsia"/>
                <w:szCs w:val="21"/>
              </w:rPr>
              <w:t>5</w:t>
            </w:r>
            <w:r>
              <w:rPr>
                <w:rFonts w:ascii="仿宋" w:eastAsia="仿宋" w:hAnsi="仿宋" w:cs="仿宋" w:hint="eastAsia"/>
                <w:szCs w:val="21"/>
              </w:rPr>
              <w:t>；</w:t>
            </w:r>
          </w:p>
          <w:p w:rsidR="005F4F47" w:rsidRDefault="004162DF">
            <w:pPr>
              <w:widowControl/>
              <w:tabs>
                <w:tab w:val="left" w:pos="900"/>
              </w:tabs>
              <w:spacing w:line="300" w:lineRule="exact"/>
              <w:ind w:left="-17" w:rightChars="-41" w:right="-86"/>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．各类项目当年中期检查或结题验收不合格，扣相应分值。</w:t>
            </w:r>
          </w:p>
          <w:p w:rsidR="005F4F47" w:rsidRDefault="005F4F47">
            <w:pPr>
              <w:spacing w:line="280" w:lineRule="exact"/>
              <w:ind w:firstLineChars="200" w:firstLine="420"/>
              <w:rPr>
                <w:rFonts w:ascii="仿宋" w:eastAsia="仿宋" w:hAnsi="仿宋" w:cs="仿宋"/>
                <w:szCs w:val="21"/>
              </w:rPr>
            </w:pPr>
          </w:p>
        </w:tc>
      </w:tr>
      <w:tr w:rsidR="005F4F47">
        <w:trPr>
          <w:cantSplit/>
          <w:trHeight w:val="1073"/>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noWrap/>
            <w:vAlign w:val="center"/>
          </w:tcPr>
          <w:p w:rsidR="005F4F47" w:rsidRDefault="005F4F47">
            <w:pPr>
              <w:spacing w:line="280" w:lineRule="exact"/>
              <w:ind w:firstLineChars="200" w:firstLine="420"/>
              <w:rPr>
                <w:rFonts w:ascii="仿宋" w:eastAsia="仿宋" w:hAnsi="仿宋" w:cs="仿宋"/>
                <w:szCs w:val="21"/>
              </w:rPr>
            </w:pPr>
          </w:p>
        </w:tc>
        <w:tc>
          <w:tcPr>
            <w:tcW w:w="1726" w:type="dxa"/>
            <w:noWrap/>
            <w:vAlign w:val="center"/>
          </w:tcPr>
          <w:p w:rsidR="005F4F47" w:rsidRDefault="004162DF">
            <w:pPr>
              <w:widowControl/>
              <w:tabs>
                <w:tab w:val="left" w:pos="900"/>
              </w:tabs>
              <w:spacing w:line="280" w:lineRule="exact"/>
              <w:ind w:leftChars="-30" w:left="-63" w:rightChars="-39" w:right="-82" w:firstLine="1"/>
              <w:rPr>
                <w:rFonts w:ascii="仿宋" w:eastAsia="仿宋" w:hAnsi="仿宋" w:cs="仿宋"/>
                <w:szCs w:val="21"/>
              </w:rPr>
            </w:pPr>
            <w:r>
              <w:rPr>
                <w:rFonts w:ascii="仿宋" w:eastAsia="仿宋" w:hAnsi="仿宋" w:cs="仿宋" w:hint="eastAsia"/>
                <w:szCs w:val="21"/>
              </w:rPr>
              <w:t>课程建设、教学团队（建设期内）</w:t>
            </w:r>
          </w:p>
        </w:tc>
        <w:tc>
          <w:tcPr>
            <w:tcW w:w="3780" w:type="dxa"/>
            <w:noWrap/>
            <w:vAlign w:val="center"/>
          </w:tcPr>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市、校、院</w:t>
            </w: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449"/>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noWrap/>
            <w:vAlign w:val="center"/>
          </w:tcPr>
          <w:p w:rsidR="005F4F47" w:rsidRDefault="005F4F47">
            <w:pPr>
              <w:spacing w:line="280" w:lineRule="exact"/>
              <w:ind w:firstLineChars="200" w:firstLine="420"/>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教学实验室（实验教学示范中心）、实习基地、学生创新创业基地建设（建设期内）</w:t>
            </w:r>
          </w:p>
        </w:tc>
        <w:tc>
          <w:tcPr>
            <w:tcW w:w="3780" w:type="dxa"/>
            <w:noWrap/>
            <w:vAlign w:val="center"/>
          </w:tcPr>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市、校、院级</w:t>
            </w: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r>
              <w:rPr>
                <w:rFonts w:ascii="仿宋" w:eastAsia="仿宋" w:hAnsi="仿宋" w:cs="仿宋" w:hint="eastAsia"/>
                <w:szCs w:val="21"/>
              </w:rPr>
              <w:t>年</w:t>
            </w:r>
            <w:r>
              <w:rPr>
                <w:rFonts w:ascii="仿宋" w:eastAsia="仿宋" w:hAnsi="仿宋" w:cs="仿宋" w:hint="eastAsia"/>
                <w:szCs w:val="21"/>
              </w:rPr>
              <w:t>；</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二级学院实习基地</w:t>
            </w:r>
            <w:r>
              <w:rPr>
                <w:rFonts w:ascii="仿宋" w:eastAsia="仿宋" w:hAnsi="仿宋" w:cs="仿宋" w:hint="eastAsia"/>
                <w:szCs w:val="21"/>
              </w:rPr>
              <w:t>2</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次。</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449"/>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noWrap/>
            <w:vAlign w:val="center"/>
          </w:tcPr>
          <w:p w:rsidR="005F4F47" w:rsidRDefault="005F4F47">
            <w:pPr>
              <w:spacing w:line="280" w:lineRule="exact"/>
              <w:ind w:firstLineChars="200" w:firstLine="420"/>
              <w:rPr>
                <w:rFonts w:ascii="仿宋" w:eastAsia="仿宋" w:hAnsi="仿宋" w:cs="仿宋"/>
                <w:szCs w:val="21"/>
              </w:rPr>
            </w:pPr>
          </w:p>
        </w:tc>
        <w:tc>
          <w:tcPr>
            <w:tcW w:w="1726"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教材建设（教材正式出版当年计分）</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国家规划教材</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省重点建设教材</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p w:rsidR="005F4F47" w:rsidRDefault="004162DF">
            <w:pPr>
              <w:spacing w:line="280" w:lineRule="exact"/>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正规出版社教材</w:t>
            </w:r>
            <w:r>
              <w:rPr>
                <w:rFonts w:ascii="仿宋" w:eastAsia="仿宋" w:hAnsi="仿宋" w:cs="仿宋" w:hint="eastAsia"/>
                <w:szCs w:val="21"/>
              </w:rPr>
              <w:t>15</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p w:rsidR="005F4F47" w:rsidRDefault="004162DF">
            <w:pPr>
              <w:spacing w:line="280" w:lineRule="exact"/>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译著</w:t>
            </w:r>
            <w:r>
              <w:rPr>
                <w:rFonts w:ascii="仿宋" w:eastAsia="仿宋" w:hAnsi="仿宋" w:cs="仿宋" w:hint="eastAsia"/>
                <w:szCs w:val="21"/>
              </w:rPr>
              <w:t>10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273"/>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noWrap/>
            <w:vAlign w:val="center"/>
          </w:tcPr>
          <w:p w:rsidR="005F4F47" w:rsidRDefault="005F4F47">
            <w:pPr>
              <w:spacing w:line="280" w:lineRule="exact"/>
              <w:rPr>
                <w:rFonts w:ascii="仿宋" w:eastAsia="仿宋" w:hAnsi="仿宋" w:cs="仿宋"/>
                <w:szCs w:val="21"/>
              </w:rPr>
            </w:pPr>
          </w:p>
        </w:tc>
        <w:tc>
          <w:tcPr>
            <w:tcW w:w="1726" w:type="dxa"/>
            <w:noWrap/>
            <w:vAlign w:val="center"/>
          </w:tcPr>
          <w:p w:rsidR="005F4F47" w:rsidRDefault="004162DF">
            <w:pPr>
              <w:widowControl/>
              <w:tabs>
                <w:tab w:val="left" w:pos="900"/>
              </w:tabs>
              <w:spacing w:line="280" w:lineRule="exact"/>
              <w:ind w:leftChars="-30" w:left="-63" w:rightChars="-53" w:right="-111" w:firstLine="1"/>
              <w:rPr>
                <w:rFonts w:ascii="仿宋" w:eastAsia="仿宋" w:hAnsi="仿宋" w:cs="仿宋"/>
                <w:szCs w:val="21"/>
              </w:rPr>
            </w:pPr>
            <w:r>
              <w:rPr>
                <w:rFonts w:ascii="仿宋" w:eastAsia="仿宋" w:hAnsi="仿宋" w:cs="仿宋" w:hint="eastAsia"/>
                <w:szCs w:val="21"/>
              </w:rPr>
              <w:t>教改项目（项目通过中期检查或验收当年计分）</w:t>
            </w:r>
          </w:p>
        </w:tc>
        <w:tc>
          <w:tcPr>
            <w:tcW w:w="3780" w:type="dxa"/>
            <w:noWrap/>
            <w:vAlign w:val="center"/>
          </w:tcPr>
          <w:p w:rsidR="005F4F47" w:rsidRDefault="004162DF">
            <w:pPr>
              <w:widowControl/>
              <w:tabs>
                <w:tab w:val="left" w:pos="900"/>
              </w:tabs>
              <w:spacing w:line="280" w:lineRule="exact"/>
              <w:ind w:leftChars="-20" w:left="-42" w:rightChars="-53" w:right="-111"/>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国家级重点项目</w:t>
            </w:r>
            <w:r>
              <w:rPr>
                <w:rFonts w:ascii="仿宋" w:eastAsia="仿宋" w:hAnsi="仿宋" w:cs="仿宋" w:hint="eastAsia"/>
                <w:szCs w:val="21"/>
              </w:rPr>
              <w:t>100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项，一般项目</w:t>
            </w:r>
            <w:r>
              <w:rPr>
                <w:rFonts w:ascii="仿宋" w:eastAsia="仿宋" w:hAnsi="仿宋" w:cs="仿宋" w:hint="eastAsia"/>
                <w:szCs w:val="21"/>
              </w:rPr>
              <w:t>60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widowControl/>
              <w:tabs>
                <w:tab w:val="left" w:pos="900"/>
              </w:tabs>
              <w:spacing w:line="280" w:lineRule="exact"/>
              <w:ind w:leftChars="-20" w:left="-42" w:rightChars="-53" w:right="-111"/>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省级重点项目</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项；一般项目</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p>
          <w:p w:rsidR="005F4F47" w:rsidRDefault="004162DF">
            <w:pPr>
              <w:widowControl/>
              <w:tabs>
                <w:tab w:val="left" w:pos="900"/>
              </w:tabs>
              <w:spacing w:line="280" w:lineRule="exact"/>
              <w:ind w:leftChars="-20" w:left="-42" w:rightChars="-53" w:right="-111"/>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市、校、院及重点、一般项目分别为</w:t>
            </w:r>
          </w:p>
          <w:p w:rsidR="005F4F47" w:rsidRDefault="004162DF">
            <w:pPr>
              <w:widowControl/>
              <w:tabs>
                <w:tab w:val="left" w:pos="900"/>
              </w:tabs>
              <w:spacing w:line="280" w:lineRule="exact"/>
              <w:ind w:leftChars="-20" w:left="-42" w:rightChars="-53" w:right="-111"/>
              <w:rPr>
                <w:rFonts w:ascii="仿宋" w:eastAsia="仿宋" w:hAnsi="仿宋" w:cs="仿宋"/>
                <w:szCs w:val="21"/>
              </w:rPr>
            </w:pPr>
            <w:r>
              <w:rPr>
                <w:rFonts w:ascii="仿宋" w:eastAsia="仿宋" w:hAnsi="仿宋" w:cs="仿宋" w:hint="eastAsia"/>
                <w:szCs w:val="21"/>
              </w:rPr>
              <w:t>20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10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项</w:t>
            </w:r>
            <w:r>
              <w:rPr>
                <w:rFonts w:ascii="仿宋" w:eastAsia="仿宋" w:hAnsi="仿宋" w:cs="仿宋" w:hint="eastAsia"/>
                <w:szCs w:val="21"/>
              </w:rPr>
              <w:t>；</w:t>
            </w:r>
          </w:p>
          <w:p w:rsidR="005F4F47" w:rsidRDefault="004162DF">
            <w:pPr>
              <w:widowControl/>
              <w:tabs>
                <w:tab w:val="left" w:pos="900"/>
              </w:tabs>
              <w:spacing w:line="280" w:lineRule="exact"/>
              <w:ind w:leftChars="-20" w:left="-42" w:rightChars="-53" w:right="-111"/>
              <w:rPr>
                <w:rFonts w:ascii="仿宋" w:eastAsia="仿宋" w:hAnsi="仿宋" w:cs="仿宋"/>
                <w:szCs w:val="21"/>
              </w:rPr>
            </w:pPr>
            <w:r>
              <w:rPr>
                <w:rFonts w:ascii="仿宋" w:eastAsia="仿宋" w:hAnsi="仿宋" w:cs="仿宋" w:hint="eastAsia"/>
                <w:szCs w:val="21"/>
              </w:rPr>
              <w:t>4</w:t>
            </w:r>
            <w:r>
              <w:rPr>
                <w:rFonts w:ascii="仿宋" w:eastAsia="仿宋" w:hAnsi="仿宋" w:cs="仿宋" w:hint="eastAsia"/>
                <w:szCs w:val="21"/>
              </w:rPr>
              <w:t>.</w:t>
            </w:r>
            <w:r>
              <w:rPr>
                <w:rFonts w:ascii="仿宋" w:eastAsia="仿宋" w:hAnsi="仿宋" w:cs="仿宋" w:hint="eastAsia"/>
                <w:szCs w:val="21"/>
              </w:rPr>
              <w:t>结题优秀的相应增加</w:t>
            </w:r>
            <w:r>
              <w:rPr>
                <w:rFonts w:ascii="仿宋" w:eastAsia="仿宋" w:hAnsi="仿宋" w:cs="仿宋" w:hint="eastAsia"/>
                <w:szCs w:val="21"/>
              </w:rPr>
              <w:t>10%</w:t>
            </w:r>
            <w:r>
              <w:rPr>
                <w:rFonts w:ascii="仿宋" w:eastAsia="仿宋" w:hAnsi="仿宋" w:cs="仿宋" w:hint="eastAsia"/>
                <w:szCs w:val="21"/>
              </w:rPr>
              <w:t>分数、延期的减</w:t>
            </w:r>
            <w:r>
              <w:rPr>
                <w:rFonts w:ascii="仿宋" w:eastAsia="仿宋" w:hAnsi="仿宋" w:cs="仿宋" w:hint="eastAsia"/>
                <w:szCs w:val="21"/>
              </w:rPr>
              <w:t>10%</w:t>
            </w:r>
            <w:r>
              <w:rPr>
                <w:rFonts w:ascii="仿宋" w:eastAsia="仿宋" w:hAnsi="仿宋" w:cs="仿宋" w:hint="eastAsia"/>
                <w:szCs w:val="21"/>
              </w:rPr>
              <w:t>分数、不结题的相应扣</w:t>
            </w:r>
            <w:r>
              <w:rPr>
                <w:rFonts w:ascii="仿宋" w:eastAsia="仿宋" w:hAnsi="仿宋" w:cs="仿宋" w:hint="eastAsia"/>
                <w:szCs w:val="21"/>
              </w:rPr>
              <w:t>100%</w:t>
            </w:r>
            <w:r>
              <w:rPr>
                <w:rFonts w:ascii="仿宋" w:eastAsia="仿宋" w:hAnsi="仿宋" w:cs="仿宋" w:hint="eastAsia"/>
                <w:szCs w:val="21"/>
              </w:rPr>
              <w:t>分。</w:t>
            </w:r>
          </w:p>
        </w:tc>
        <w:tc>
          <w:tcPr>
            <w:tcW w:w="1365" w:type="dxa"/>
            <w:vMerge/>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449"/>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val="restart"/>
            <w:noWrap/>
            <w:vAlign w:val="center"/>
          </w:tcPr>
          <w:p w:rsidR="005F4F47" w:rsidRDefault="004162DF">
            <w:pPr>
              <w:spacing w:line="280" w:lineRule="exact"/>
              <w:jc w:val="left"/>
              <w:rPr>
                <w:rFonts w:ascii="仿宋" w:eastAsia="仿宋" w:hAnsi="仿宋" w:cs="仿宋"/>
                <w:szCs w:val="21"/>
              </w:rPr>
            </w:pPr>
            <w:r>
              <w:rPr>
                <w:rFonts w:ascii="仿宋" w:eastAsia="仿宋" w:hAnsi="仿宋" w:cs="仿宋" w:hint="eastAsia"/>
                <w:szCs w:val="21"/>
              </w:rPr>
              <w:t>教学研究论文及论著（论文）</w:t>
            </w:r>
          </w:p>
          <w:p w:rsidR="005F4F47" w:rsidRDefault="004162DF">
            <w:pPr>
              <w:spacing w:line="280" w:lineRule="exact"/>
              <w:jc w:val="left"/>
              <w:rPr>
                <w:rFonts w:ascii="仿宋" w:eastAsia="仿宋" w:hAnsi="仿宋" w:cs="仿宋"/>
                <w:szCs w:val="21"/>
              </w:rPr>
            </w:pPr>
            <w:r>
              <w:rPr>
                <w:rFonts w:ascii="仿宋" w:eastAsia="仿宋" w:hAnsi="仿宋" w:cs="仿宋" w:hint="eastAsia"/>
                <w:szCs w:val="21"/>
              </w:rPr>
              <w:t>(S</w:t>
            </w:r>
            <w:r>
              <w:rPr>
                <w:rFonts w:ascii="仿宋" w:eastAsia="仿宋" w:hAnsi="仿宋" w:cs="仿宋" w:hint="eastAsia"/>
                <w:szCs w:val="21"/>
                <w:vertAlign w:val="subscript"/>
              </w:rPr>
              <w:t>32</w:t>
            </w:r>
            <w:r>
              <w:rPr>
                <w:rFonts w:ascii="仿宋" w:eastAsia="仿宋" w:hAnsi="仿宋" w:cs="仿宋" w:hint="eastAsia"/>
                <w:szCs w:val="21"/>
              </w:rPr>
              <w:t>)</w:t>
            </w:r>
          </w:p>
        </w:tc>
        <w:tc>
          <w:tcPr>
            <w:tcW w:w="1726" w:type="dxa"/>
            <w:noWrap/>
            <w:vAlign w:val="center"/>
          </w:tcPr>
          <w:p w:rsidR="005F4F47" w:rsidRDefault="004162DF">
            <w:pPr>
              <w:widowControl/>
              <w:tabs>
                <w:tab w:val="left" w:pos="900"/>
              </w:tabs>
              <w:spacing w:line="280" w:lineRule="exact"/>
              <w:ind w:leftChars="-30" w:left="-63" w:rightChars="-39" w:right="-82" w:firstLine="1"/>
              <w:rPr>
                <w:rFonts w:ascii="仿宋" w:eastAsia="仿宋" w:hAnsi="仿宋" w:cs="仿宋"/>
                <w:szCs w:val="21"/>
              </w:rPr>
            </w:pPr>
            <w:r>
              <w:rPr>
                <w:rFonts w:ascii="仿宋" w:eastAsia="仿宋" w:hAnsi="仿宋" w:cs="仿宋" w:hint="eastAsia"/>
                <w:szCs w:val="21"/>
              </w:rPr>
              <w:t>公开发表教学研究论文（注</w:t>
            </w:r>
            <w:r>
              <w:rPr>
                <w:rFonts w:ascii="仿宋" w:eastAsia="仿宋" w:hAnsi="仿宋" w:cs="仿宋" w:hint="eastAsia"/>
                <w:szCs w:val="21"/>
              </w:rPr>
              <w:t>4</w:t>
            </w:r>
            <w:r>
              <w:rPr>
                <w:rFonts w:ascii="仿宋" w:eastAsia="仿宋" w:hAnsi="仿宋" w:cs="仿宋" w:hint="eastAsia"/>
                <w:szCs w:val="21"/>
              </w:rPr>
              <w:t>）</w:t>
            </w:r>
          </w:p>
        </w:tc>
        <w:tc>
          <w:tcPr>
            <w:tcW w:w="3780" w:type="dxa"/>
            <w:noWrap/>
            <w:vAlign w:val="center"/>
          </w:tcPr>
          <w:p w:rsidR="005F4F47" w:rsidRDefault="004162DF">
            <w:pPr>
              <w:widowControl/>
              <w:tabs>
                <w:tab w:val="left" w:pos="900"/>
              </w:tabs>
              <w:spacing w:line="300" w:lineRule="exact"/>
              <w:ind w:left="-31" w:rightChars="-41" w:right="-86"/>
              <w:rPr>
                <w:rFonts w:ascii="仿宋" w:eastAsia="仿宋" w:hAnsi="仿宋" w:cs="仿宋"/>
                <w:kern w:val="0"/>
                <w:szCs w:val="21"/>
              </w:rPr>
            </w:pPr>
            <w:r>
              <w:rPr>
                <w:rFonts w:ascii="仿宋" w:eastAsia="仿宋" w:hAnsi="仿宋" w:cs="仿宋" w:hint="eastAsia"/>
                <w:szCs w:val="21"/>
              </w:rPr>
              <w:t>1.</w:t>
            </w:r>
            <w:r>
              <w:rPr>
                <w:rFonts w:ascii="仿宋" w:eastAsia="仿宋" w:hAnsi="仿宋" w:cs="仿宋" w:hint="eastAsia"/>
                <w:kern w:val="0"/>
                <w:szCs w:val="21"/>
              </w:rPr>
              <w:t>以第一作者在一级期刊发表论文得</w:t>
            </w:r>
            <w:r>
              <w:rPr>
                <w:rFonts w:ascii="仿宋" w:eastAsia="仿宋" w:hAnsi="仿宋" w:cs="仿宋" w:hint="eastAsia"/>
                <w:kern w:val="0"/>
                <w:szCs w:val="21"/>
              </w:rPr>
              <w:t>20</w:t>
            </w:r>
            <w:r>
              <w:rPr>
                <w:rFonts w:ascii="仿宋" w:eastAsia="仿宋" w:hAnsi="仿宋" w:cs="仿宋" w:hint="eastAsia"/>
                <w:kern w:val="0"/>
                <w:szCs w:val="21"/>
              </w:rPr>
              <w:t>分；</w:t>
            </w:r>
          </w:p>
          <w:p w:rsidR="005F4F47" w:rsidRDefault="004162DF">
            <w:pPr>
              <w:widowControl/>
              <w:tabs>
                <w:tab w:val="left" w:pos="900"/>
              </w:tabs>
              <w:spacing w:line="300" w:lineRule="exact"/>
              <w:ind w:left="-31" w:rightChars="-41" w:right="-86"/>
              <w:rPr>
                <w:rFonts w:ascii="仿宋" w:eastAsia="仿宋" w:hAnsi="仿宋" w:cs="仿宋"/>
                <w:kern w:val="0"/>
                <w:szCs w:val="21"/>
              </w:rPr>
            </w:pPr>
            <w:r>
              <w:rPr>
                <w:rFonts w:ascii="仿宋" w:eastAsia="仿宋" w:hAnsi="仿宋" w:cs="仿宋" w:hint="eastAsia"/>
                <w:kern w:val="0"/>
                <w:szCs w:val="21"/>
              </w:rPr>
              <w:t>2.</w:t>
            </w:r>
            <w:r>
              <w:rPr>
                <w:rFonts w:ascii="仿宋" w:eastAsia="仿宋" w:hAnsi="仿宋" w:cs="仿宋" w:hint="eastAsia"/>
                <w:kern w:val="0"/>
                <w:szCs w:val="21"/>
              </w:rPr>
              <w:t>以第一作者在核心期刊发表论文得</w:t>
            </w:r>
            <w:r>
              <w:rPr>
                <w:rFonts w:ascii="仿宋" w:eastAsia="仿宋" w:hAnsi="仿宋" w:cs="仿宋" w:hint="eastAsia"/>
                <w:kern w:val="0"/>
                <w:szCs w:val="21"/>
              </w:rPr>
              <w:t>10</w:t>
            </w:r>
            <w:r>
              <w:rPr>
                <w:rFonts w:ascii="仿宋" w:eastAsia="仿宋" w:hAnsi="仿宋" w:cs="仿宋" w:hint="eastAsia"/>
                <w:kern w:val="0"/>
                <w:szCs w:val="21"/>
              </w:rPr>
              <w:t>分；</w:t>
            </w:r>
          </w:p>
          <w:p w:rsidR="005F4F47" w:rsidRDefault="004162DF">
            <w:pPr>
              <w:widowControl/>
              <w:tabs>
                <w:tab w:val="left" w:pos="900"/>
              </w:tabs>
              <w:spacing w:line="300" w:lineRule="exact"/>
              <w:ind w:left="-31" w:rightChars="-41" w:right="-86"/>
              <w:rPr>
                <w:rFonts w:ascii="仿宋" w:eastAsia="仿宋" w:hAnsi="仿宋" w:cs="仿宋"/>
                <w:szCs w:val="21"/>
              </w:rPr>
            </w:pPr>
            <w:r>
              <w:rPr>
                <w:rFonts w:ascii="仿宋" w:eastAsia="仿宋" w:hAnsi="仿宋" w:cs="仿宋" w:hint="eastAsia"/>
                <w:kern w:val="0"/>
                <w:szCs w:val="21"/>
              </w:rPr>
              <w:t>3.</w:t>
            </w:r>
            <w:r>
              <w:rPr>
                <w:rFonts w:ascii="仿宋" w:eastAsia="仿宋" w:hAnsi="仿宋" w:cs="仿宋" w:hint="eastAsia"/>
                <w:kern w:val="0"/>
                <w:szCs w:val="21"/>
              </w:rPr>
              <w:t>以第一作者在正规一般期刊发表论文得</w:t>
            </w:r>
            <w:r>
              <w:rPr>
                <w:rFonts w:ascii="仿宋" w:eastAsia="仿宋" w:hAnsi="仿宋" w:cs="仿宋" w:hint="eastAsia"/>
                <w:kern w:val="0"/>
                <w:szCs w:val="21"/>
              </w:rPr>
              <w:t>3</w:t>
            </w:r>
            <w:r>
              <w:rPr>
                <w:rFonts w:ascii="仿宋" w:eastAsia="仿宋" w:hAnsi="仿宋" w:cs="仿宋" w:hint="eastAsia"/>
                <w:kern w:val="0"/>
                <w:szCs w:val="21"/>
              </w:rPr>
              <w:t>分。</w:t>
            </w:r>
          </w:p>
        </w:tc>
        <w:tc>
          <w:tcPr>
            <w:tcW w:w="1365" w:type="dxa"/>
            <w:noWrap/>
          </w:tcPr>
          <w:p w:rsidR="005F4F47" w:rsidRDefault="005F4F47">
            <w:pPr>
              <w:spacing w:line="280" w:lineRule="exact"/>
              <w:ind w:firstLineChars="200" w:firstLine="420"/>
              <w:rPr>
                <w:rFonts w:ascii="仿宋" w:eastAsia="仿宋" w:hAnsi="仿宋" w:cs="仿宋"/>
                <w:szCs w:val="21"/>
              </w:rPr>
            </w:pPr>
          </w:p>
        </w:tc>
      </w:tr>
      <w:tr w:rsidR="005F4F47">
        <w:trPr>
          <w:cantSplit/>
          <w:trHeight w:val="1449"/>
          <w:jc w:val="center"/>
        </w:trPr>
        <w:tc>
          <w:tcPr>
            <w:tcW w:w="1215" w:type="dxa"/>
            <w:vMerge/>
            <w:noWrap/>
          </w:tcPr>
          <w:p w:rsidR="005F4F47" w:rsidRDefault="005F4F47">
            <w:pPr>
              <w:spacing w:line="280" w:lineRule="exact"/>
              <w:ind w:firstLineChars="200" w:firstLine="420"/>
              <w:rPr>
                <w:rFonts w:ascii="仿宋" w:eastAsia="仿宋" w:hAnsi="仿宋" w:cs="仿宋"/>
                <w:szCs w:val="21"/>
              </w:rPr>
            </w:pPr>
          </w:p>
        </w:tc>
        <w:tc>
          <w:tcPr>
            <w:tcW w:w="1168" w:type="dxa"/>
            <w:vMerge/>
            <w:noWrap/>
            <w:vAlign w:val="center"/>
          </w:tcPr>
          <w:p w:rsidR="005F4F47" w:rsidRDefault="005F4F47">
            <w:pPr>
              <w:spacing w:line="280" w:lineRule="exact"/>
              <w:ind w:firstLineChars="200" w:firstLine="420"/>
              <w:rPr>
                <w:rFonts w:ascii="仿宋" w:eastAsia="仿宋" w:hAnsi="仿宋" w:cs="仿宋"/>
                <w:szCs w:val="21"/>
              </w:rPr>
            </w:pPr>
          </w:p>
        </w:tc>
        <w:tc>
          <w:tcPr>
            <w:tcW w:w="1726" w:type="dxa"/>
            <w:noWrap/>
            <w:vAlign w:val="center"/>
          </w:tcPr>
          <w:p w:rsidR="005F4F47" w:rsidRDefault="004162DF">
            <w:pPr>
              <w:widowControl/>
              <w:tabs>
                <w:tab w:val="left" w:pos="900"/>
              </w:tabs>
              <w:spacing w:line="280" w:lineRule="exact"/>
              <w:ind w:leftChars="-30" w:left="-63" w:rightChars="-39" w:right="-82" w:firstLine="1"/>
              <w:rPr>
                <w:rFonts w:ascii="仿宋" w:eastAsia="仿宋" w:hAnsi="仿宋" w:cs="仿宋"/>
                <w:szCs w:val="21"/>
              </w:rPr>
            </w:pPr>
            <w:r>
              <w:rPr>
                <w:rFonts w:ascii="仿宋" w:eastAsia="仿宋" w:hAnsi="仿宋" w:cs="仿宋" w:hint="eastAsia"/>
                <w:szCs w:val="21"/>
              </w:rPr>
              <w:t>公开发表专著</w:t>
            </w:r>
          </w:p>
        </w:tc>
        <w:tc>
          <w:tcPr>
            <w:tcW w:w="3780" w:type="dxa"/>
            <w:noWrap/>
            <w:vAlign w:val="center"/>
          </w:tcPr>
          <w:p w:rsidR="005F4F47" w:rsidRDefault="004162DF">
            <w:pPr>
              <w:spacing w:line="280" w:lineRule="exact"/>
              <w:rPr>
                <w:rFonts w:ascii="仿宋" w:eastAsia="仿宋" w:hAnsi="仿宋" w:cs="仿宋"/>
                <w:szCs w:val="21"/>
              </w:rPr>
            </w:pPr>
            <w:r>
              <w:rPr>
                <w:rFonts w:ascii="仿宋" w:eastAsia="仿宋" w:hAnsi="仿宋" w:cs="仿宋" w:hint="eastAsia"/>
                <w:szCs w:val="21"/>
              </w:rPr>
              <w:t>1.</w:t>
            </w:r>
            <w:r>
              <w:rPr>
                <w:rFonts w:ascii="仿宋" w:eastAsia="仿宋" w:hAnsi="仿宋" w:cs="仿宋" w:hint="eastAsia"/>
                <w:szCs w:val="21"/>
              </w:rPr>
              <w:t>国家级出版社</w:t>
            </w:r>
            <w:r>
              <w:rPr>
                <w:rFonts w:ascii="仿宋" w:eastAsia="仿宋" w:hAnsi="仿宋" w:cs="仿宋" w:hint="eastAsia"/>
                <w:szCs w:val="21"/>
              </w:rPr>
              <w:t>50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p w:rsidR="005F4F47" w:rsidRDefault="004162DF">
            <w:pPr>
              <w:spacing w:line="280" w:lineRule="exact"/>
              <w:rPr>
                <w:rFonts w:ascii="仿宋" w:eastAsia="仿宋" w:hAnsi="仿宋" w:cs="仿宋"/>
                <w:szCs w:val="21"/>
              </w:rPr>
            </w:pPr>
            <w:r>
              <w:rPr>
                <w:rFonts w:ascii="仿宋" w:eastAsia="仿宋" w:hAnsi="仿宋" w:cs="仿宋" w:hint="eastAsia"/>
                <w:szCs w:val="21"/>
              </w:rPr>
              <w:t>2.</w:t>
            </w:r>
            <w:r>
              <w:rPr>
                <w:rFonts w:ascii="仿宋" w:eastAsia="仿宋" w:hAnsi="仿宋" w:cs="仿宋" w:hint="eastAsia"/>
                <w:szCs w:val="21"/>
              </w:rPr>
              <w:t>省级以下出版社</w:t>
            </w:r>
            <w:r>
              <w:rPr>
                <w:rFonts w:ascii="仿宋" w:eastAsia="仿宋" w:hAnsi="仿宋" w:cs="仿宋" w:hint="eastAsia"/>
                <w:szCs w:val="21"/>
              </w:rPr>
              <w:t>30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p w:rsidR="005F4F47" w:rsidRDefault="004162DF">
            <w:pPr>
              <w:widowControl/>
              <w:spacing w:line="300" w:lineRule="exact"/>
              <w:ind w:left="-31" w:rightChars="-41" w:right="-86"/>
              <w:rPr>
                <w:rFonts w:ascii="仿宋" w:eastAsia="仿宋" w:hAnsi="仿宋" w:cs="仿宋"/>
                <w:szCs w:val="21"/>
              </w:rPr>
            </w:pPr>
            <w:r>
              <w:rPr>
                <w:rFonts w:ascii="仿宋" w:eastAsia="仿宋" w:hAnsi="仿宋" w:cs="仿宋" w:hint="eastAsia"/>
                <w:szCs w:val="21"/>
              </w:rPr>
              <w:t>3.</w:t>
            </w:r>
            <w:r>
              <w:rPr>
                <w:rFonts w:ascii="仿宋" w:eastAsia="仿宋" w:hAnsi="仿宋" w:cs="仿宋" w:hint="eastAsia"/>
                <w:szCs w:val="21"/>
              </w:rPr>
              <w:t>译著</w:t>
            </w:r>
            <w:r>
              <w:rPr>
                <w:rFonts w:ascii="仿宋" w:eastAsia="仿宋" w:hAnsi="仿宋" w:cs="仿宋" w:hint="eastAsia"/>
                <w:szCs w:val="21"/>
              </w:rPr>
              <w:t>10</w:t>
            </w:r>
            <w:r>
              <w:rPr>
                <w:rFonts w:ascii="仿宋" w:eastAsia="仿宋" w:hAnsi="仿宋" w:cs="仿宋" w:hint="eastAsia"/>
                <w:szCs w:val="21"/>
              </w:rPr>
              <w:t>分</w:t>
            </w:r>
            <w:r>
              <w:rPr>
                <w:rFonts w:ascii="仿宋" w:eastAsia="仿宋" w:hAnsi="仿宋" w:cs="仿宋" w:hint="eastAsia"/>
                <w:szCs w:val="21"/>
              </w:rPr>
              <w:t>/</w:t>
            </w:r>
            <w:r>
              <w:rPr>
                <w:rFonts w:ascii="仿宋" w:eastAsia="仿宋" w:hAnsi="仿宋" w:cs="仿宋" w:hint="eastAsia"/>
                <w:szCs w:val="21"/>
              </w:rPr>
              <w:t>本。</w:t>
            </w:r>
          </w:p>
        </w:tc>
        <w:tc>
          <w:tcPr>
            <w:tcW w:w="1365" w:type="dxa"/>
            <w:noWrap/>
          </w:tcPr>
          <w:p w:rsidR="005F4F47" w:rsidRDefault="005F4F47">
            <w:pPr>
              <w:spacing w:line="280" w:lineRule="exact"/>
              <w:ind w:firstLineChars="200" w:firstLine="420"/>
              <w:rPr>
                <w:rFonts w:ascii="仿宋" w:eastAsia="仿宋" w:hAnsi="仿宋" w:cs="仿宋"/>
                <w:szCs w:val="21"/>
              </w:rPr>
            </w:pPr>
          </w:p>
        </w:tc>
      </w:tr>
    </w:tbl>
    <w:p w:rsidR="005F4F47" w:rsidRDefault="004162DF">
      <w:pPr>
        <w:spacing w:line="420" w:lineRule="exact"/>
        <w:ind w:firstLineChars="200" w:firstLine="420"/>
        <w:rPr>
          <w:rFonts w:ascii="宋体" w:hAnsi="宋体"/>
          <w:szCs w:val="21"/>
        </w:rPr>
      </w:pPr>
      <w:r>
        <w:rPr>
          <w:rFonts w:ascii="宋体" w:hAnsi="宋体" w:hint="eastAsia"/>
          <w:szCs w:val="21"/>
        </w:rPr>
        <w:t>注释：</w:t>
      </w:r>
    </w:p>
    <w:p w:rsidR="005F4F47" w:rsidRDefault="004162DF">
      <w:pPr>
        <w:spacing w:line="420" w:lineRule="exact"/>
        <w:ind w:firstLineChars="200" w:firstLine="420"/>
        <w:rPr>
          <w:rFonts w:ascii="宋体" w:hAnsi="宋体"/>
          <w:szCs w:val="21"/>
        </w:rPr>
      </w:pPr>
      <w:r>
        <w:rPr>
          <w:rFonts w:ascii="宋体" w:hAnsi="宋体" w:hint="eastAsia"/>
          <w:szCs w:val="21"/>
        </w:rPr>
        <w:t>1.</w:t>
      </w:r>
      <w:r>
        <w:rPr>
          <w:rFonts w:ascii="宋体" w:hAnsi="宋体" w:hint="eastAsia"/>
          <w:szCs w:val="21"/>
        </w:rPr>
        <w:t>专任教师的教学工作量最低要求：参照《浙江农林大学暨阳学院</w:t>
      </w:r>
      <w:r>
        <w:rPr>
          <w:rFonts w:ascii="宋体" w:hAnsi="宋体" w:hint="eastAsia"/>
          <w:szCs w:val="21"/>
        </w:rPr>
        <w:t>2018</w:t>
      </w:r>
      <w:r>
        <w:rPr>
          <w:rFonts w:ascii="宋体" w:hAnsi="宋体" w:hint="eastAsia"/>
          <w:szCs w:val="21"/>
        </w:rPr>
        <w:t>年岗位设置与聘用实施方案》中岗位聘期业绩点任务要求。</w:t>
      </w:r>
    </w:p>
    <w:p w:rsidR="005F4F47" w:rsidRDefault="004162DF">
      <w:pPr>
        <w:spacing w:line="420" w:lineRule="exact"/>
        <w:ind w:firstLineChars="200" w:firstLine="420"/>
        <w:rPr>
          <w:rFonts w:ascii="宋体" w:hAnsi="宋体"/>
          <w:szCs w:val="21"/>
        </w:rPr>
      </w:pPr>
      <w:r>
        <w:rPr>
          <w:rFonts w:ascii="宋体" w:hAnsi="宋体" w:hint="eastAsia"/>
          <w:szCs w:val="21"/>
        </w:rPr>
        <w:t>2.</w:t>
      </w:r>
      <w:r>
        <w:rPr>
          <w:rFonts w:ascii="宋体" w:hAnsi="宋体" w:hint="eastAsia"/>
          <w:szCs w:val="21"/>
        </w:rPr>
        <w:t>学生评教每学期进行两次，以教务与科技部提供的数据为准。</w:t>
      </w:r>
    </w:p>
    <w:p w:rsidR="005F4F47" w:rsidRDefault="004162DF">
      <w:pPr>
        <w:spacing w:line="420" w:lineRule="exact"/>
        <w:ind w:firstLineChars="200" w:firstLine="420"/>
        <w:rPr>
          <w:rFonts w:ascii="宋体" w:hAnsi="宋体"/>
          <w:szCs w:val="21"/>
        </w:rPr>
      </w:pPr>
      <w:r>
        <w:rPr>
          <w:rFonts w:ascii="宋体" w:hAnsi="宋体" w:hint="eastAsia"/>
          <w:szCs w:val="21"/>
        </w:rPr>
        <w:t>3.</w:t>
      </w:r>
      <w:r>
        <w:rPr>
          <w:rFonts w:ascii="宋体" w:hAnsi="宋体" w:hint="eastAsia"/>
          <w:szCs w:val="21"/>
        </w:rPr>
        <w:t>多人参与的项目，项目组成员计分由项目负责人按承担任务大小协商分摊，或参照下述规定执行：二个主持或完成人按</w:t>
      </w:r>
      <w:r>
        <w:rPr>
          <w:rFonts w:ascii="宋体" w:hAnsi="宋体" w:hint="eastAsia"/>
          <w:szCs w:val="21"/>
        </w:rPr>
        <w:t>6</w:t>
      </w:r>
      <w:r>
        <w:rPr>
          <w:rFonts w:ascii="宋体" w:hAnsi="宋体" w:hint="eastAsia"/>
          <w:szCs w:val="21"/>
        </w:rPr>
        <w:t>：</w:t>
      </w:r>
      <w:r>
        <w:rPr>
          <w:rFonts w:ascii="宋体" w:hAnsi="宋体" w:hint="eastAsia"/>
          <w:szCs w:val="21"/>
        </w:rPr>
        <w:t>4</w:t>
      </w:r>
      <w:r>
        <w:rPr>
          <w:rFonts w:ascii="宋体" w:hAnsi="宋体" w:hint="eastAsia"/>
          <w:szCs w:val="21"/>
        </w:rPr>
        <w:t>；三个主持或完成人按</w:t>
      </w:r>
      <w:r>
        <w:rPr>
          <w:rFonts w:ascii="宋体" w:hAnsi="宋体" w:hint="eastAsia"/>
          <w:szCs w:val="21"/>
        </w:rPr>
        <w:t>5</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2</w:t>
      </w:r>
      <w:r>
        <w:rPr>
          <w:rFonts w:ascii="宋体" w:hAnsi="宋体" w:hint="eastAsia"/>
          <w:szCs w:val="21"/>
        </w:rPr>
        <w:t>；四个主持或完成人按</w:t>
      </w:r>
      <w:r>
        <w:rPr>
          <w:rFonts w:ascii="宋体" w:hAnsi="宋体" w:hint="eastAsia"/>
          <w:szCs w:val="21"/>
        </w:rPr>
        <w:t>4</w:t>
      </w: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1</w:t>
      </w:r>
      <w:r>
        <w:rPr>
          <w:rFonts w:ascii="宋体" w:hAnsi="宋体" w:hint="eastAsia"/>
          <w:szCs w:val="21"/>
        </w:rPr>
        <w:t>；五个主持或完成人按</w:t>
      </w:r>
      <w:r>
        <w:rPr>
          <w:rFonts w:ascii="宋体" w:hAnsi="宋体" w:hint="eastAsia"/>
          <w:szCs w:val="21"/>
        </w:rPr>
        <w:t>4</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1</w:t>
      </w:r>
      <w:r>
        <w:rPr>
          <w:rFonts w:ascii="宋体" w:hAnsi="宋体" w:hint="eastAsia"/>
          <w:szCs w:val="21"/>
        </w:rPr>
        <w:t>比例给予相应比例的业绩分。</w:t>
      </w:r>
    </w:p>
    <w:p w:rsidR="005F4F47" w:rsidRDefault="004162DF">
      <w:pPr>
        <w:spacing w:line="420" w:lineRule="exact"/>
        <w:ind w:firstLineChars="200" w:firstLine="420"/>
        <w:rPr>
          <w:rFonts w:ascii="宋体" w:hAnsi="宋体"/>
          <w:szCs w:val="21"/>
        </w:rPr>
      </w:pPr>
      <w:r>
        <w:rPr>
          <w:rFonts w:ascii="宋体" w:hAnsi="宋体" w:hint="eastAsia"/>
          <w:szCs w:val="21"/>
        </w:rPr>
        <w:t>4.</w:t>
      </w:r>
      <w:r>
        <w:rPr>
          <w:rFonts w:ascii="宋体" w:hAnsi="宋体" w:hint="eastAsia"/>
          <w:szCs w:val="21"/>
        </w:rPr>
        <w:t>一级期刊论文以《浙江大学学术期刊名录（</w:t>
      </w:r>
      <w:r>
        <w:rPr>
          <w:rFonts w:ascii="宋体" w:hAnsi="宋体" w:hint="eastAsia"/>
          <w:szCs w:val="21"/>
        </w:rPr>
        <w:t>2012</w:t>
      </w:r>
      <w:r>
        <w:rPr>
          <w:rFonts w:ascii="宋体" w:hAnsi="宋体" w:hint="eastAsia"/>
          <w:szCs w:val="21"/>
        </w:rPr>
        <w:t>版）》为准；核心期刊论文以《浙江大学期刊定级标准（最新版）》为准。</w:t>
      </w:r>
    </w:p>
    <w:p w:rsidR="005F4F47" w:rsidRDefault="004162DF">
      <w:pPr>
        <w:spacing w:line="420" w:lineRule="exact"/>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重点学科、专业建设期限为</w:t>
      </w:r>
      <w:r>
        <w:rPr>
          <w:rFonts w:ascii="宋体" w:hAnsi="宋体" w:cs="宋体" w:hint="eastAsia"/>
          <w:szCs w:val="21"/>
        </w:rPr>
        <w:t>4</w:t>
      </w:r>
      <w:r>
        <w:rPr>
          <w:rFonts w:ascii="宋体" w:hAnsi="宋体" w:cs="宋体" w:hint="eastAsia"/>
          <w:szCs w:val="21"/>
        </w:rPr>
        <w:t>年，国家级精品课程建设期限为</w:t>
      </w:r>
      <w:r>
        <w:rPr>
          <w:rFonts w:ascii="宋体" w:hAnsi="宋体" w:cs="宋体" w:hint="eastAsia"/>
          <w:szCs w:val="21"/>
        </w:rPr>
        <w:t>5</w:t>
      </w:r>
      <w:r>
        <w:rPr>
          <w:rFonts w:ascii="宋体" w:hAnsi="宋体" w:cs="宋体" w:hint="eastAsia"/>
          <w:szCs w:val="21"/>
        </w:rPr>
        <w:t>年，省、校（院）级精品课程及双语课程建设期限为</w:t>
      </w:r>
      <w:r>
        <w:rPr>
          <w:rFonts w:ascii="宋体" w:hAnsi="宋体" w:cs="宋体" w:hint="eastAsia"/>
          <w:szCs w:val="21"/>
        </w:rPr>
        <w:t>3</w:t>
      </w:r>
      <w:r>
        <w:rPr>
          <w:rFonts w:ascii="宋体" w:hAnsi="宋体" w:cs="宋体" w:hint="eastAsia"/>
          <w:szCs w:val="21"/>
        </w:rPr>
        <w:t>年，国家级实验教学示范中心建设期限为</w:t>
      </w:r>
      <w:r>
        <w:rPr>
          <w:rFonts w:ascii="宋体" w:hAnsi="宋体" w:cs="宋体" w:hint="eastAsia"/>
          <w:szCs w:val="21"/>
        </w:rPr>
        <w:t>5</w:t>
      </w:r>
      <w:r>
        <w:rPr>
          <w:rFonts w:ascii="宋体" w:hAnsi="宋体" w:cs="宋体" w:hint="eastAsia"/>
          <w:szCs w:val="21"/>
        </w:rPr>
        <w:t>年，</w:t>
      </w:r>
      <w:r>
        <w:rPr>
          <w:rFonts w:ascii="宋体" w:hAnsi="宋体" w:cs="宋体" w:hint="eastAsia"/>
          <w:szCs w:val="21"/>
        </w:rPr>
        <w:t>省级实验教学示范中心建设期限为</w:t>
      </w:r>
      <w:r>
        <w:rPr>
          <w:rFonts w:ascii="宋体" w:hAnsi="宋体" w:cs="宋体" w:hint="eastAsia"/>
          <w:szCs w:val="21"/>
        </w:rPr>
        <w:t>3</w:t>
      </w:r>
      <w:r>
        <w:rPr>
          <w:rFonts w:ascii="宋体" w:hAnsi="宋体" w:cs="宋体" w:hint="eastAsia"/>
          <w:szCs w:val="21"/>
        </w:rPr>
        <w:t>年，实习基地、学生创新创业基地建设期限为</w:t>
      </w:r>
      <w:r>
        <w:rPr>
          <w:rFonts w:ascii="宋体" w:hAnsi="宋体" w:cs="宋体" w:hint="eastAsia"/>
          <w:szCs w:val="21"/>
        </w:rPr>
        <w:t>3</w:t>
      </w:r>
      <w:r>
        <w:rPr>
          <w:rFonts w:ascii="宋体" w:hAnsi="宋体" w:cs="宋体" w:hint="eastAsia"/>
          <w:szCs w:val="21"/>
        </w:rPr>
        <w:t>年。</w:t>
      </w:r>
    </w:p>
    <w:p w:rsidR="005F4F47" w:rsidRDefault="005F4F47" w:rsidP="005F4F47">
      <w:pPr>
        <w:tabs>
          <w:tab w:val="left" w:pos="0"/>
        </w:tabs>
        <w:spacing w:line="560" w:lineRule="exact"/>
        <w:ind w:leftChars="200" w:left="420"/>
        <w:jc w:val="left"/>
        <w:rPr>
          <w:rFonts w:ascii="仿宋_GB2312" w:eastAsia="仿宋_GB2312" w:hAnsi="仿宋" w:cs="仿宋"/>
          <w:bCs/>
          <w:sz w:val="32"/>
          <w:szCs w:val="32"/>
        </w:rPr>
      </w:pPr>
    </w:p>
    <w:sectPr w:rsidR="005F4F47" w:rsidSect="005F4F47">
      <w:headerReference w:type="even" r:id="rId9"/>
      <w:headerReference w:type="default" r:id="rId10"/>
      <w:footerReference w:type="default" r:id="rId11"/>
      <w:pgSz w:w="11906" w:h="16838"/>
      <w:pgMar w:top="2098" w:right="1531" w:bottom="209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F47" w:rsidRDefault="005F4F47" w:rsidP="005F4F47">
      <w:r>
        <w:separator/>
      </w:r>
    </w:p>
  </w:endnote>
  <w:endnote w:type="continuationSeparator" w:id="1">
    <w:p w:rsidR="005F4F47" w:rsidRDefault="005F4F47" w:rsidP="005F4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方正大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47" w:rsidRDefault="005F4F47">
    <w:pPr>
      <w:pStyle w:val="a5"/>
    </w:pPr>
    <w:r>
      <w:pict>
        <v:shapetype id="_x0000_t202" coordsize="21600,21600" o:spt="202" path="m,l,21600r21600,l21600,xe">
          <v:stroke joinstyle="miter"/>
          <v:path gradientshapeok="t" o:connecttype="rect"/>
        </v:shapetype>
        <v:shape id="文本框 1026" o:spid="_x0000_s1026" type="#_x0000_t202" style="position:absolute;margin-left:0;margin-top:0;width:2in;height:2in;z-index:102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KA7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wx7n&#10;uV5w19uI3eQmU4Uj7FgYp5dpjpuW1uPtPWe9/g+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Vb8oDugEAAFcDAAAOAAAAAAAAAAEAIAAAAB4BAABkcnMvZTJvRG9jLnhtbFBLBQYAAAAABgAG&#10;AFkBAABKBQAAAAA=&#10;" filled="f" stroked="f">
          <v:textbox style="mso-fit-shape-to-text:t" inset="0,0,0,0">
            <w:txbxContent>
              <w:p w:rsidR="005F4F47" w:rsidRDefault="005F4F47">
                <w:pPr>
                  <w:snapToGrid w:val="0"/>
                  <w:rPr>
                    <w:sz w:val="18"/>
                  </w:rPr>
                </w:pPr>
                <w:r>
                  <w:fldChar w:fldCharType="begin"/>
                </w:r>
                <w:r w:rsidR="004162DF">
                  <w:instrText xml:space="preserve"> PAGE  \* MERGEFORMAT </w:instrText>
                </w:r>
                <w:r>
                  <w:fldChar w:fldCharType="separate"/>
                </w:r>
                <w:r w:rsidR="0036718E">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F47" w:rsidRDefault="005F4F47" w:rsidP="005F4F47">
      <w:r>
        <w:separator/>
      </w:r>
    </w:p>
  </w:footnote>
  <w:footnote w:type="continuationSeparator" w:id="1">
    <w:p w:rsidR="005F4F47" w:rsidRDefault="005F4F47" w:rsidP="005F4F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47" w:rsidRDefault="005F4F47">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F47" w:rsidRDefault="005F4F4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B405D"/>
    <w:multiLevelType w:val="multilevel"/>
    <w:tmpl w:val="551B405D"/>
    <w:lvl w:ilvl="0">
      <w:start w:val="1"/>
      <w:numFmt w:val="chineseCounting"/>
      <w:suff w:val="nothing"/>
      <w:lvlText w:val="第%1章　"/>
      <w:lvlJc w:val="center"/>
      <w:pPr>
        <w:tabs>
          <w:tab w:val="left" w:pos="0"/>
        </w:tabs>
        <w:ind w:firstLine="402"/>
      </w:pPr>
      <w:rPr>
        <w:rFonts w:cs="Times New Roman" w:hint="eastAsia"/>
      </w:rPr>
    </w:lvl>
    <w:lvl w:ilvl="1">
      <w:start w:val="1"/>
      <w:numFmt w:val="chineseCounting"/>
      <w:suff w:val="nothing"/>
      <w:lvlText w:val="第%2节　"/>
      <w:lvlJc w:val="left"/>
      <w:pPr>
        <w:ind w:firstLine="402"/>
      </w:pPr>
      <w:rPr>
        <w:rFonts w:cs="Times New Roman" w:hint="eastAsia"/>
      </w:rPr>
    </w:lvl>
    <w:lvl w:ilvl="2">
      <w:start w:val="1"/>
      <w:numFmt w:val="chineseCounting"/>
      <w:suff w:val="nothing"/>
      <w:lvlText w:val="第%3条　"/>
      <w:lvlJc w:val="left"/>
      <w:pPr>
        <w:ind w:firstLine="402"/>
      </w:pPr>
      <w:rPr>
        <w:rFonts w:cs="Times New Roman" w:hint="eastAsia"/>
      </w:rPr>
    </w:lvl>
    <w:lvl w:ilvl="3">
      <w:start w:val="1"/>
      <w:numFmt w:val="chineseCounting"/>
      <w:suff w:val="nothing"/>
      <w:lvlText w:val="（%4）"/>
      <w:lvlJc w:val="left"/>
      <w:pPr>
        <w:ind w:firstLine="402"/>
      </w:pPr>
      <w:rPr>
        <w:rFonts w:cs="Times New Roman" w:hint="eastAsia"/>
      </w:rPr>
    </w:lvl>
    <w:lvl w:ilvl="4">
      <w:start w:val="1"/>
      <w:numFmt w:val="decimal"/>
      <w:suff w:val="nothing"/>
      <w:lvlText w:val="%5．"/>
      <w:lvlJc w:val="left"/>
      <w:pPr>
        <w:ind w:firstLine="402"/>
      </w:pPr>
      <w:rPr>
        <w:rFonts w:cs="Times New Roman" w:hint="eastAsia"/>
      </w:rPr>
    </w:lvl>
    <w:lvl w:ilvl="5">
      <w:start w:val="1"/>
      <w:numFmt w:val="decimal"/>
      <w:suff w:val="nothing"/>
      <w:lvlText w:val="（%6）"/>
      <w:lvlJc w:val="left"/>
      <w:pPr>
        <w:ind w:firstLine="402"/>
      </w:pPr>
      <w:rPr>
        <w:rFonts w:cs="Times New Roman" w:hint="eastAsia"/>
      </w:rPr>
    </w:lvl>
    <w:lvl w:ilvl="6">
      <w:start w:val="1"/>
      <w:numFmt w:val="decimalEnclosedCircleChinese"/>
      <w:suff w:val="nothing"/>
      <w:lvlText w:val="%7 "/>
      <w:lvlJc w:val="left"/>
      <w:pPr>
        <w:ind w:firstLine="402"/>
      </w:pPr>
      <w:rPr>
        <w:rFonts w:cs="Times New Roman" w:hint="eastAsia"/>
      </w:rPr>
    </w:lvl>
    <w:lvl w:ilvl="7">
      <w:start w:val="1"/>
      <w:numFmt w:val="decimal"/>
      <w:suff w:val="nothing"/>
      <w:lvlText w:val="%8）"/>
      <w:lvlJc w:val="left"/>
      <w:pPr>
        <w:ind w:firstLine="402"/>
      </w:pPr>
      <w:rPr>
        <w:rFonts w:cs="Times New Roman" w:hint="eastAsia"/>
      </w:rPr>
    </w:lvl>
    <w:lvl w:ilvl="8">
      <w:start w:val="1"/>
      <w:numFmt w:val="lowerLetter"/>
      <w:suff w:val="nothing"/>
      <w:lvlText w:val="%9．"/>
      <w:lvlJc w:val="left"/>
      <w:pPr>
        <w:ind w:firstLine="402"/>
      </w:pPr>
      <w:rPr>
        <w:rFonts w:cs="Times New Roman" w:hint="eastAsia"/>
      </w:rPr>
    </w:lvl>
  </w:abstractNum>
  <w:abstractNum w:abstractNumId="1">
    <w:nsid w:val="551B424C"/>
    <w:multiLevelType w:val="multilevel"/>
    <w:tmpl w:val="551B424C"/>
    <w:lvl w:ilvl="0">
      <w:start w:val="1"/>
      <w:numFmt w:val="chineseCountingThousand"/>
      <w:lvlText w:val="第%1条"/>
      <w:lvlJc w:val="left"/>
      <w:pPr>
        <w:tabs>
          <w:tab w:val="left" w:pos="1755"/>
        </w:tabs>
        <w:ind w:left="1755" w:hanging="855"/>
      </w:pPr>
      <w:rPr>
        <w:rFonts w:cs="Times New Roman" w:hint="eastAsia"/>
        <w:b/>
      </w:rPr>
    </w:lvl>
    <w:lvl w:ilvl="1">
      <w:start w:val="1"/>
      <w:numFmt w:val="lowerLetter"/>
      <w:lvlText w:val="%2)"/>
      <w:lvlJc w:val="left"/>
      <w:pPr>
        <w:tabs>
          <w:tab w:val="left" w:pos="780"/>
        </w:tabs>
        <w:ind w:left="780" w:hanging="420"/>
      </w:pPr>
      <w:rPr>
        <w:rFonts w:cs="Times New Roman" w:hint="eastAsia"/>
      </w:rPr>
    </w:lvl>
    <w:lvl w:ilvl="2">
      <w:start w:val="1"/>
      <w:numFmt w:val="lowerRoman"/>
      <w:lvlText w:val="%3."/>
      <w:lvlJc w:val="right"/>
      <w:pPr>
        <w:tabs>
          <w:tab w:val="left" w:pos="1200"/>
        </w:tabs>
        <w:ind w:left="1200" w:hanging="420"/>
      </w:pPr>
      <w:rPr>
        <w:rFonts w:cs="Times New Roman" w:hint="eastAsia"/>
      </w:rPr>
    </w:lvl>
    <w:lvl w:ilvl="3">
      <w:start w:val="1"/>
      <w:numFmt w:val="decimal"/>
      <w:lvlText w:val="%4."/>
      <w:lvlJc w:val="left"/>
      <w:pPr>
        <w:tabs>
          <w:tab w:val="left" w:pos="1620"/>
        </w:tabs>
        <w:ind w:left="1620" w:hanging="420"/>
      </w:pPr>
      <w:rPr>
        <w:rFonts w:cs="Times New Roman" w:hint="eastAsia"/>
      </w:rPr>
    </w:lvl>
    <w:lvl w:ilvl="4">
      <w:start w:val="1"/>
      <w:numFmt w:val="lowerLetter"/>
      <w:lvlText w:val="%5)"/>
      <w:lvlJc w:val="left"/>
      <w:pPr>
        <w:tabs>
          <w:tab w:val="left" w:pos="2040"/>
        </w:tabs>
        <w:ind w:left="2040" w:hanging="420"/>
      </w:pPr>
      <w:rPr>
        <w:rFonts w:cs="Times New Roman" w:hint="eastAsia"/>
      </w:rPr>
    </w:lvl>
    <w:lvl w:ilvl="5">
      <w:start w:val="1"/>
      <w:numFmt w:val="lowerRoman"/>
      <w:lvlText w:val="%6."/>
      <w:lvlJc w:val="right"/>
      <w:pPr>
        <w:tabs>
          <w:tab w:val="left" w:pos="2460"/>
        </w:tabs>
        <w:ind w:left="2460" w:hanging="420"/>
      </w:pPr>
      <w:rPr>
        <w:rFonts w:cs="Times New Roman" w:hint="eastAsia"/>
      </w:rPr>
    </w:lvl>
    <w:lvl w:ilvl="6">
      <w:start w:val="1"/>
      <w:numFmt w:val="decimal"/>
      <w:lvlText w:val="%7."/>
      <w:lvlJc w:val="left"/>
      <w:pPr>
        <w:tabs>
          <w:tab w:val="left" w:pos="2880"/>
        </w:tabs>
        <w:ind w:left="2880" w:hanging="420"/>
      </w:pPr>
      <w:rPr>
        <w:rFonts w:cs="Times New Roman" w:hint="eastAsia"/>
      </w:rPr>
    </w:lvl>
    <w:lvl w:ilvl="7">
      <w:start w:val="1"/>
      <w:numFmt w:val="lowerLetter"/>
      <w:lvlText w:val="%8)"/>
      <w:lvlJc w:val="left"/>
      <w:pPr>
        <w:tabs>
          <w:tab w:val="left" w:pos="3300"/>
        </w:tabs>
        <w:ind w:left="3300" w:hanging="420"/>
      </w:pPr>
      <w:rPr>
        <w:rFonts w:cs="Times New Roman" w:hint="eastAsia"/>
      </w:rPr>
    </w:lvl>
    <w:lvl w:ilvl="8">
      <w:start w:val="1"/>
      <w:numFmt w:val="lowerRoman"/>
      <w:lvlText w:val="%9."/>
      <w:lvlJc w:val="right"/>
      <w:pPr>
        <w:tabs>
          <w:tab w:val="left" w:pos="3720"/>
        </w:tabs>
        <w:ind w:left="3720" w:hanging="420"/>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4DCC56B4"/>
    <w:rsid w:val="000160F5"/>
    <w:rsid w:val="00022EE5"/>
    <w:rsid w:val="000470F6"/>
    <w:rsid w:val="00047474"/>
    <w:rsid w:val="000640B4"/>
    <w:rsid w:val="0007378C"/>
    <w:rsid w:val="00075421"/>
    <w:rsid w:val="0008752D"/>
    <w:rsid w:val="000960F5"/>
    <w:rsid w:val="000B2483"/>
    <w:rsid w:val="000B4393"/>
    <w:rsid w:val="000D3AEC"/>
    <w:rsid w:val="000D4090"/>
    <w:rsid w:val="000D5B33"/>
    <w:rsid w:val="000E56B6"/>
    <w:rsid w:val="000E62E9"/>
    <w:rsid w:val="000F17E9"/>
    <w:rsid w:val="000F23C2"/>
    <w:rsid w:val="000F4CB0"/>
    <w:rsid w:val="00126366"/>
    <w:rsid w:val="00133F11"/>
    <w:rsid w:val="00141786"/>
    <w:rsid w:val="00150B45"/>
    <w:rsid w:val="001510A5"/>
    <w:rsid w:val="001574E3"/>
    <w:rsid w:val="00181D97"/>
    <w:rsid w:val="0018488E"/>
    <w:rsid w:val="00191B7C"/>
    <w:rsid w:val="00195B69"/>
    <w:rsid w:val="001C0B23"/>
    <w:rsid w:val="001C2BEC"/>
    <w:rsid w:val="001D0FB7"/>
    <w:rsid w:val="001F0A2C"/>
    <w:rsid w:val="002075C9"/>
    <w:rsid w:val="0021158F"/>
    <w:rsid w:val="0021327F"/>
    <w:rsid w:val="0023240E"/>
    <w:rsid w:val="00246E6A"/>
    <w:rsid w:val="00260A78"/>
    <w:rsid w:val="00263DAB"/>
    <w:rsid w:val="00272DA1"/>
    <w:rsid w:val="00274D4B"/>
    <w:rsid w:val="0028570A"/>
    <w:rsid w:val="002A20D5"/>
    <w:rsid w:val="002A22B7"/>
    <w:rsid w:val="002A28CD"/>
    <w:rsid w:val="002A4955"/>
    <w:rsid w:val="002D2970"/>
    <w:rsid w:val="002D7269"/>
    <w:rsid w:val="002E0E66"/>
    <w:rsid w:val="002E45D6"/>
    <w:rsid w:val="002F67A5"/>
    <w:rsid w:val="00307FDD"/>
    <w:rsid w:val="00314756"/>
    <w:rsid w:val="003174C6"/>
    <w:rsid w:val="003417EA"/>
    <w:rsid w:val="00346A3A"/>
    <w:rsid w:val="00355500"/>
    <w:rsid w:val="003628B7"/>
    <w:rsid w:val="00365C3B"/>
    <w:rsid w:val="003662F8"/>
    <w:rsid w:val="0036718E"/>
    <w:rsid w:val="00385AFF"/>
    <w:rsid w:val="003906FC"/>
    <w:rsid w:val="00393CB2"/>
    <w:rsid w:val="00394F46"/>
    <w:rsid w:val="00395A0D"/>
    <w:rsid w:val="003C3A1C"/>
    <w:rsid w:val="00413676"/>
    <w:rsid w:val="004162DF"/>
    <w:rsid w:val="00433435"/>
    <w:rsid w:val="00440FE8"/>
    <w:rsid w:val="00470F8C"/>
    <w:rsid w:val="00481CB4"/>
    <w:rsid w:val="004A3A47"/>
    <w:rsid w:val="004C3F78"/>
    <w:rsid w:val="004C6A21"/>
    <w:rsid w:val="004E6C93"/>
    <w:rsid w:val="004F1300"/>
    <w:rsid w:val="00506CA8"/>
    <w:rsid w:val="00507F4B"/>
    <w:rsid w:val="00531526"/>
    <w:rsid w:val="00555A04"/>
    <w:rsid w:val="00573E4C"/>
    <w:rsid w:val="005D018D"/>
    <w:rsid w:val="005F2FD8"/>
    <w:rsid w:val="005F4F47"/>
    <w:rsid w:val="005F6242"/>
    <w:rsid w:val="00616C5B"/>
    <w:rsid w:val="00626FDA"/>
    <w:rsid w:val="00642AFE"/>
    <w:rsid w:val="006546ED"/>
    <w:rsid w:val="006555E6"/>
    <w:rsid w:val="00660C4E"/>
    <w:rsid w:val="00661A84"/>
    <w:rsid w:val="006723D2"/>
    <w:rsid w:val="00673E3E"/>
    <w:rsid w:val="006762E4"/>
    <w:rsid w:val="006B1B8C"/>
    <w:rsid w:val="006B4B32"/>
    <w:rsid w:val="006C576A"/>
    <w:rsid w:val="006F0079"/>
    <w:rsid w:val="00705389"/>
    <w:rsid w:val="00723FDE"/>
    <w:rsid w:val="00755957"/>
    <w:rsid w:val="00794EF3"/>
    <w:rsid w:val="007E1983"/>
    <w:rsid w:val="007E5B46"/>
    <w:rsid w:val="00823164"/>
    <w:rsid w:val="00832082"/>
    <w:rsid w:val="00840A4C"/>
    <w:rsid w:val="00843041"/>
    <w:rsid w:val="008448C7"/>
    <w:rsid w:val="00844A85"/>
    <w:rsid w:val="0086085E"/>
    <w:rsid w:val="008627BB"/>
    <w:rsid w:val="00872013"/>
    <w:rsid w:val="00882709"/>
    <w:rsid w:val="008937F7"/>
    <w:rsid w:val="00896184"/>
    <w:rsid w:val="00897FDF"/>
    <w:rsid w:val="008C1D25"/>
    <w:rsid w:val="008E0DFF"/>
    <w:rsid w:val="008E5FBA"/>
    <w:rsid w:val="009305DD"/>
    <w:rsid w:val="00932AE0"/>
    <w:rsid w:val="00941B18"/>
    <w:rsid w:val="00951777"/>
    <w:rsid w:val="009546DA"/>
    <w:rsid w:val="00956012"/>
    <w:rsid w:val="00956350"/>
    <w:rsid w:val="00965074"/>
    <w:rsid w:val="009753C8"/>
    <w:rsid w:val="00986EA6"/>
    <w:rsid w:val="00990302"/>
    <w:rsid w:val="009A7A4D"/>
    <w:rsid w:val="009D23DD"/>
    <w:rsid w:val="009D2EC6"/>
    <w:rsid w:val="009D3C43"/>
    <w:rsid w:val="009D4B70"/>
    <w:rsid w:val="009D66F3"/>
    <w:rsid w:val="009E0EBE"/>
    <w:rsid w:val="009F44C7"/>
    <w:rsid w:val="00A0705C"/>
    <w:rsid w:val="00A175AF"/>
    <w:rsid w:val="00A24052"/>
    <w:rsid w:val="00A265CA"/>
    <w:rsid w:val="00A31F78"/>
    <w:rsid w:val="00A36CCB"/>
    <w:rsid w:val="00A66724"/>
    <w:rsid w:val="00A7723B"/>
    <w:rsid w:val="00A7772D"/>
    <w:rsid w:val="00A97A4B"/>
    <w:rsid w:val="00AA6893"/>
    <w:rsid w:val="00AC1FD8"/>
    <w:rsid w:val="00AD677E"/>
    <w:rsid w:val="00B04A37"/>
    <w:rsid w:val="00B2433C"/>
    <w:rsid w:val="00B25CF3"/>
    <w:rsid w:val="00B364AF"/>
    <w:rsid w:val="00B4755E"/>
    <w:rsid w:val="00B54B37"/>
    <w:rsid w:val="00B8062A"/>
    <w:rsid w:val="00BB1DE4"/>
    <w:rsid w:val="00BB35EF"/>
    <w:rsid w:val="00BB6F7F"/>
    <w:rsid w:val="00BD5D38"/>
    <w:rsid w:val="00C150B3"/>
    <w:rsid w:val="00C27C11"/>
    <w:rsid w:val="00C31236"/>
    <w:rsid w:val="00C45FF1"/>
    <w:rsid w:val="00C50FCD"/>
    <w:rsid w:val="00C7326F"/>
    <w:rsid w:val="00C77ECC"/>
    <w:rsid w:val="00C80C6B"/>
    <w:rsid w:val="00C82F79"/>
    <w:rsid w:val="00C86A21"/>
    <w:rsid w:val="00CC339C"/>
    <w:rsid w:val="00CC6750"/>
    <w:rsid w:val="00CD7CB0"/>
    <w:rsid w:val="00CF0AE6"/>
    <w:rsid w:val="00D02CA3"/>
    <w:rsid w:val="00D118B2"/>
    <w:rsid w:val="00D17C23"/>
    <w:rsid w:val="00D26440"/>
    <w:rsid w:val="00D332AA"/>
    <w:rsid w:val="00D43EB1"/>
    <w:rsid w:val="00D46E06"/>
    <w:rsid w:val="00D5681E"/>
    <w:rsid w:val="00D76E77"/>
    <w:rsid w:val="00D9296E"/>
    <w:rsid w:val="00DA1002"/>
    <w:rsid w:val="00DA5D51"/>
    <w:rsid w:val="00DB350C"/>
    <w:rsid w:val="00DB5E94"/>
    <w:rsid w:val="00DD7312"/>
    <w:rsid w:val="00DF4BC4"/>
    <w:rsid w:val="00E075C3"/>
    <w:rsid w:val="00E1320A"/>
    <w:rsid w:val="00E137FE"/>
    <w:rsid w:val="00E74F41"/>
    <w:rsid w:val="00E80F0C"/>
    <w:rsid w:val="00E87501"/>
    <w:rsid w:val="00EA0730"/>
    <w:rsid w:val="00EA5255"/>
    <w:rsid w:val="00EB3290"/>
    <w:rsid w:val="00ED612A"/>
    <w:rsid w:val="00EF2747"/>
    <w:rsid w:val="00EF5542"/>
    <w:rsid w:val="00EF65A5"/>
    <w:rsid w:val="00F369C8"/>
    <w:rsid w:val="00F47995"/>
    <w:rsid w:val="00F547C3"/>
    <w:rsid w:val="00F629D0"/>
    <w:rsid w:val="00F75774"/>
    <w:rsid w:val="00F87BE0"/>
    <w:rsid w:val="00F92B8E"/>
    <w:rsid w:val="00FA114E"/>
    <w:rsid w:val="00FB169B"/>
    <w:rsid w:val="00FD092B"/>
    <w:rsid w:val="00FF1A5B"/>
    <w:rsid w:val="010B0829"/>
    <w:rsid w:val="019D6156"/>
    <w:rsid w:val="01AE773D"/>
    <w:rsid w:val="01AF4A4E"/>
    <w:rsid w:val="025465EB"/>
    <w:rsid w:val="02B80411"/>
    <w:rsid w:val="03715D37"/>
    <w:rsid w:val="03805DD9"/>
    <w:rsid w:val="03FE7650"/>
    <w:rsid w:val="047E59F3"/>
    <w:rsid w:val="048534EC"/>
    <w:rsid w:val="04E058B8"/>
    <w:rsid w:val="053A0609"/>
    <w:rsid w:val="0574107A"/>
    <w:rsid w:val="05D84535"/>
    <w:rsid w:val="05FA3A41"/>
    <w:rsid w:val="066B009E"/>
    <w:rsid w:val="066D0C49"/>
    <w:rsid w:val="06AE3382"/>
    <w:rsid w:val="06C215FB"/>
    <w:rsid w:val="06CE22DA"/>
    <w:rsid w:val="06FE052F"/>
    <w:rsid w:val="071E069E"/>
    <w:rsid w:val="07717A9C"/>
    <w:rsid w:val="07A05EA9"/>
    <w:rsid w:val="083D532E"/>
    <w:rsid w:val="084837A5"/>
    <w:rsid w:val="085C5D67"/>
    <w:rsid w:val="087F2C28"/>
    <w:rsid w:val="08C8232A"/>
    <w:rsid w:val="09247616"/>
    <w:rsid w:val="09A22909"/>
    <w:rsid w:val="0A050274"/>
    <w:rsid w:val="0A8376EE"/>
    <w:rsid w:val="0AA95110"/>
    <w:rsid w:val="0B06425F"/>
    <w:rsid w:val="0B295325"/>
    <w:rsid w:val="0BA84790"/>
    <w:rsid w:val="0BD83E12"/>
    <w:rsid w:val="0C2336C6"/>
    <w:rsid w:val="0C770F81"/>
    <w:rsid w:val="0CA80972"/>
    <w:rsid w:val="0CCA6F5C"/>
    <w:rsid w:val="0D650C0A"/>
    <w:rsid w:val="0D6E7E2B"/>
    <w:rsid w:val="0E364FB4"/>
    <w:rsid w:val="0E407B2E"/>
    <w:rsid w:val="0E5621C8"/>
    <w:rsid w:val="0E8B68D6"/>
    <w:rsid w:val="0EAA0A8F"/>
    <w:rsid w:val="0EAC6105"/>
    <w:rsid w:val="0EE035ED"/>
    <w:rsid w:val="0EFF09AB"/>
    <w:rsid w:val="0F590046"/>
    <w:rsid w:val="0F84089F"/>
    <w:rsid w:val="0FA5561A"/>
    <w:rsid w:val="0FE95CB4"/>
    <w:rsid w:val="0FF56E1C"/>
    <w:rsid w:val="10CD4962"/>
    <w:rsid w:val="1144682F"/>
    <w:rsid w:val="11A33DDD"/>
    <w:rsid w:val="11F625A2"/>
    <w:rsid w:val="11FE38CD"/>
    <w:rsid w:val="12037E6A"/>
    <w:rsid w:val="122616B3"/>
    <w:rsid w:val="122C5290"/>
    <w:rsid w:val="123D5907"/>
    <w:rsid w:val="12561344"/>
    <w:rsid w:val="12692AFA"/>
    <w:rsid w:val="127C44E1"/>
    <w:rsid w:val="128F718E"/>
    <w:rsid w:val="12F2731B"/>
    <w:rsid w:val="133E5EC8"/>
    <w:rsid w:val="146A4FAE"/>
    <w:rsid w:val="148219C7"/>
    <w:rsid w:val="14C15EBB"/>
    <w:rsid w:val="150E6C67"/>
    <w:rsid w:val="15170FAA"/>
    <w:rsid w:val="15887966"/>
    <w:rsid w:val="15A62672"/>
    <w:rsid w:val="15D547DE"/>
    <w:rsid w:val="15DE6D61"/>
    <w:rsid w:val="167E06BE"/>
    <w:rsid w:val="16AF6941"/>
    <w:rsid w:val="16B52250"/>
    <w:rsid w:val="16E31A9A"/>
    <w:rsid w:val="170C1F31"/>
    <w:rsid w:val="17AB46CD"/>
    <w:rsid w:val="17C42283"/>
    <w:rsid w:val="17FC2567"/>
    <w:rsid w:val="184D232F"/>
    <w:rsid w:val="18501986"/>
    <w:rsid w:val="18F27CC0"/>
    <w:rsid w:val="19084F2C"/>
    <w:rsid w:val="19895259"/>
    <w:rsid w:val="19A31DCB"/>
    <w:rsid w:val="19C21D9E"/>
    <w:rsid w:val="19D224F2"/>
    <w:rsid w:val="19E4426B"/>
    <w:rsid w:val="1A02683E"/>
    <w:rsid w:val="1B1523F8"/>
    <w:rsid w:val="1BEE6D24"/>
    <w:rsid w:val="1C0422BF"/>
    <w:rsid w:val="1C4C02D5"/>
    <w:rsid w:val="1CDD55E8"/>
    <w:rsid w:val="1CE8190A"/>
    <w:rsid w:val="1DF8212D"/>
    <w:rsid w:val="1E6357FB"/>
    <w:rsid w:val="1E830137"/>
    <w:rsid w:val="1F5C4703"/>
    <w:rsid w:val="1F5C5BE2"/>
    <w:rsid w:val="200363C5"/>
    <w:rsid w:val="20400402"/>
    <w:rsid w:val="207F6BA7"/>
    <w:rsid w:val="21133826"/>
    <w:rsid w:val="212732CE"/>
    <w:rsid w:val="21AD54B3"/>
    <w:rsid w:val="224302B7"/>
    <w:rsid w:val="2248498C"/>
    <w:rsid w:val="23B00E19"/>
    <w:rsid w:val="23F24888"/>
    <w:rsid w:val="242832F3"/>
    <w:rsid w:val="244A61B5"/>
    <w:rsid w:val="248F53A5"/>
    <w:rsid w:val="24F67992"/>
    <w:rsid w:val="253854E0"/>
    <w:rsid w:val="25425A96"/>
    <w:rsid w:val="259A430C"/>
    <w:rsid w:val="25BF43FD"/>
    <w:rsid w:val="261D4C40"/>
    <w:rsid w:val="26C67391"/>
    <w:rsid w:val="26D47FA8"/>
    <w:rsid w:val="26D8614E"/>
    <w:rsid w:val="26D95A93"/>
    <w:rsid w:val="274748B0"/>
    <w:rsid w:val="276444E3"/>
    <w:rsid w:val="27E13EC1"/>
    <w:rsid w:val="28256D6A"/>
    <w:rsid w:val="287E1757"/>
    <w:rsid w:val="28AC0176"/>
    <w:rsid w:val="28FC5462"/>
    <w:rsid w:val="29345091"/>
    <w:rsid w:val="29D4610E"/>
    <w:rsid w:val="29FC6970"/>
    <w:rsid w:val="2B42496F"/>
    <w:rsid w:val="2B424EB3"/>
    <w:rsid w:val="2B45084C"/>
    <w:rsid w:val="2B863369"/>
    <w:rsid w:val="2BE81481"/>
    <w:rsid w:val="2BFE29AD"/>
    <w:rsid w:val="2C6D1888"/>
    <w:rsid w:val="2C74067E"/>
    <w:rsid w:val="2CF36C05"/>
    <w:rsid w:val="2D3A774A"/>
    <w:rsid w:val="2DA7551B"/>
    <w:rsid w:val="2E4B4E3C"/>
    <w:rsid w:val="2EC61AC8"/>
    <w:rsid w:val="2EC62DBA"/>
    <w:rsid w:val="2F172320"/>
    <w:rsid w:val="300F5B7E"/>
    <w:rsid w:val="30877443"/>
    <w:rsid w:val="30EA4661"/>
    <w:rsid w:val="310B0A3B"/>
    <w:rsid w:val="312D61AB"/>
    <w:rsid w:val="31577259"/>
    <w:rsid w:val="317A5188"/>
    <w:rsid w:val="31D95F9A"/>
    <w:rsid w:val="322F6C0A"/>
    <w:rsid w:val="32643DDB"/>
    <w:rsid w:val="3282767E"/>
    <w:rsid w:val="328F0649"/>
    <w:rsid w:val="32BD5BB2"/>
    <w:rsid w:val="32E462E3"/>
    <w:rsid w:val="3322183B"/>
    <w:rsid w:val="33255193"/>
    <w:rsid w:val="33813ADA"/>
    <w:rsid w:val="33B45DF0"/>
    <w:rsid w:val="33C171F6"/>
    <w:rsid w:val="351C7BAF"/>
    <w:rsid w:val="35244EE3"/>
    <w:rsid w:val="353A75A4"/>
    <w:rsid w:val="35993293"/>
    <w:rsid w:val="35A027A3"/>
    <w:rsid w:val="36022D3A"/>
    <w:rsid w:val="36867074"/>
    <w:rsid w:val="36F54FF5"/>
    <w:rsid w:val="376767CC"/>
    <w:rsid w:val="376E0F84"/>
    <w:rsid w:val="377544D2"/>
    <w:rsid w:val="37B72946"/>
    <w:rsid w:val="381A0F59"/>
    <w:rsid w:val="38262071"/>
    <w:rsid w:val="382D09E7"/>
    <w:rsid w:val="39A132B9"/>
    <w:rsid w:val="3A09416A"/>
    <w:rsid w:val="3A4614A9"/>
    <w:rsid w:val="3A494243"/>
    <w:rsid w:val="3A6A5A64"/>
    <w:rsid w:val="3AAD6E5C"/>
    <w:rsid w:val="3AD67458"/>
    <w:rsid w:val="3B685EC3"/>
    <w:rsid w:val="3B6E7803"/>
    <w:rsid w:val="3B714ACC"/>
    <w:rsid w:val="3B7D78C8"/>
    <w:rsid w:val="3C0B5911"/>
    <w:rsid w:val="3CD679F9"/>
    <w:rsid w:val="3CEF5C64"/>
    <w:rsid w:val="3D433DE6"/>
    <w:rsid w:val="3D802B79"/>
    <w:rsid w:val="3DF74EB9"/>
    <w:rsid w:val="3E0013FE"/>
    <w:rsid w:val="3E1F1EE6"/>
    <w:rsid w:val="3E6F6F5F"/>
    <w:rsid w:val="3EF44C65"/>
    <w:rsid w:val="3F3131DE"/>
    <w:rsid w:val="3F6E13C4"/>
    <w:rsid w:val="3F856D09"/>
    <w:rsid w:val="40010477"/>
    <w:rsid w:val="403B675C"/>
    <w:rsid w:val="40765DE6"/>
    <w:rsid w:val="40A5279C"/>
    <w:rsid w:val="40A75013"/>
    <w:rsid w:val="40D97773"/>
    <w:rsid w:val="40F21858"/>
    <w:rsid w:val="410D494C"/>
    <w:rsid w:val="4170072C"/>
    <w:rsid w:val="41EF6BB4"/>
    <w:rsid w:val="423D6446"/>
    <w:rsid w:val="426A23D0"/>
    <w:rsid w:val="42C11FF8"/>
    <w:rsid w:val="42CB2122"/>
    <w:rsid w:val="43150798"/>
    <w:rsid w:val="433A5F47"/>
    <w:rsid w:val="43CE67F7"/>
    <w:rsid w:val="43DB17CB"/>
    <w:rsid w:val="4419167D"/>
    <w:rsid w:val="443B5320"/>
    <w:rsid w:val="449B3B3D"/>
    <w:rsid w:val="44B52863"/>
    <w:rsid w:val="44CB4C57"/>
    <w:rsid w:val="455A23CE"/>
    <w:rsid w:val="456C1740"/>
    <w:rsid w:val="45927408"/>
    <w:rsid w:val="45E071B5"/>
    <w:rsid w:val="45F77D0A"/>
    <w:rsid w:val="463844A4"/>
    <w:rsid w:val="470E6791"/>
    <w:rsid w:val="47177481"/>
    <w:rsid w:val="47257848"/>
    <w:rsid w:val="47AC1002"/>
    <w:rsid w:val="47B63D37"/>
    <w:rsid w:val="47B85247"/>
    <w:rsid w:val="47E66FB4"/>
    <w:rsid w:val="488E5FFA"/>
    <w:rsid w:val="49302A86"/>
    <w:rsid w:val="494558AF"/>
    <w:rsid w:val="49955844"/>
    <w:rsid w:val="49B90697"/>
    <w:rsid w:val="49CD0EB8"/>
    <w:rsid w:val="4A5D6755"/>
    <w:rsid w:val="4A893298"/>
    <w:rsid w:val="4A8F33F6"/>
    <w:rsid w:val="4B005883"/>
    <w:rsid w:val="4B5C6783"/>
    <w:rsid w:val="4B8E1B52"/>
    <w:rsid w:val="4B955A8D"/>
    <w:rsid w:val="4BB65DAD"/>
    <w:rsid w:val="4BF63D4D"/>
    <w:rsid w:val="4C846E96"/>
    <w:rsid w:val="4C94318A"/>
    <w:rsid w:val="4CFD75DE"/>
    <w:rsid w:val="4D7F6E87"/>
    <w:rsid w:val="4DCC56B4"/>
    <w:rsid w:val="4DCC5C84"/>
    <w:rsid w:val="4DD73816"/>
    <w:rsid w:val="4E95675E"/>
    <w:rsid w:val="4ED9366C"/>
    <w:rsid w:val="4F314EC5"/>
    <w:rsid w:val="4FCF6581"/>
    <w:rsid w:val="50377F17"/>
    <w:rsid w:val="50443FCC"/>
    <w:rsid w:val="504B291D"/>
    <w:rsid w:val="5058665B"/>
    <w:rsid w:val="50777AF1"/>
    <w:rsid w:val="50787507"/>
    <w:rsid w:val="50B576FA"/>
    <w:rsid w:val="515A69EC"/>
    <w:rsid w:val="51CC0A49"/>
    <w:rsid w:val="5284792A"/>
    <w:rsid w:val="53A61768"/>
    <w:rsid w:val="54074475"/>
    <w:rsid w:val="54475EEC"/>
    <w:rsid w:val="54BA3344"/>
    <w:rsid w:val="54DD3E3D"/>
    <w:rsid w:val="555E131C"/>
    <w:rsid w:val="55632BA5"/>
    <w:rsid w:val="562053A0"/>
    <w:rsid w:val="56294033"/>
    <w:rsid w:val="56393E0B"/>
    <w:rsid w:val="56487021"/>
    <w:rsid w:val="56C70127"/>
    <w:rsid w:val="56C80626"/>
    <w:rsid w:val="56D44CC6"/>
    <w:rsid w:val="5723350A"/>
    <w:rsid w:val="579017FA"/>
    <w:rsid w:val="5795542B"/>
    <w:rsid w:val="57AF4509"/>
    <w:rsid w:val="57BA7631"/>
    <w:rsid w:val="58A65901"/>
    <w:rsid w:val="58C1074D"/>
    <w:rsid w:val="58FC18B8"/>
    <w:rsid w:val="591747E5"/>
    <w:rsid w:val="59587923"/>
    <w:rsid w:val="59AD4080"/>
    <w:rsid w:val="5A57253E"/>
    <w:rsid w:val="5A9C75B3"/>
    <w:rsid w:val="5B242B8E"/>
    <w:rsid w:val="5B552093"/>
    <w:rsid w:val="5B637785"/>
    <w:rsid w:val="5BF2500D"/>
    <w:rsid w:val="5C2C7210"/>
    <w:rsid w:val="5CBC36D2"/>
    <w:rsid w:val="5CDF5969"/>
    <w:rsid w:val="5D027B2E"/>
    <w:rsid w:val="5D07132D"/>
    <w:rsid w:val="5D276E3E"/>
    <w:rsid w:val="5D362124"/>
    <w:rsid w:val="5D485D82"/>
    <w:rsid w:val="5E3B1831"/>
    <w:rsid w:val="5E6A7C78"/>
    <w:rsid w:val="5E7709B5"/>
    <w:rsid w:val="5F006855"/>
    <w:rsid w:val="5F0E57A6"/>
    <w:rsid w:val="5F4A3DFB"/>
    <w:rsid w:val="5FE166D1"/>
    <w:rsid w:val="60413B63"/>
    <w:rsid w:val="60CF78FB"/>
    <w:rsid w:val="60D24B51"/>
    <w:rsid w:val="60D76F0D"/>
    <w:rsid w:val="611B57DB"/>
    <w:rsid w:val="614E60FC"/>
    <w:rsid w:val="6202050D"/>
    <w:rsid w:val="62182E2A"/>
    <w:rsid w:val="62566549"/>
    <w:rsid w:val="62990423"/>
    <w:rsid w:val="62AB57FB"/>
    <w:rsid w:val="62B01BF9"/>
    <w:rsid w:val="62C32E18"/>
    <w:rsid w:val="6314191D"/>
    <w:rsid w:val="6387128C"/>
    <w:rsid w:val="639B4849"/>
    <w:rsid w:val="63B45BE9"/>
    <w:rsid w:val="63CF0614"/>
    <w:rsid w:val="640C4E1E"/>
    <w:rsid w:val="6496502B"/>
    <w:rsid w:val="64C53862"/>
    <w:rsid w:val="64F33121"/>
    <w:rsid w:val="65E6445F"/>
    <w:rsid w:val="661B123F"/>
    <w:rsid w:val="66707260"/>
    <w:rsid w:val="667C66DB"/>
    <w:rsid w:val="668C3578"/>
    <w:rsid w:val="66B52D0D"/>
    <w:rsid w:val="66F62EC3"/>
    <w:rsid w:val="676C2D04"/>
    <w:rsid w:val="67CF3947"/>
    <w:rsid w:val="682F20CA"/>
    <w:rsid w:val="68604ADD"/>
    <w:rsid w:val="68DD1FDB"/>
    <w:rsid w:val="68E469E4"/>
    <w:rsid w:val="69755E98"/>
    <w:rsid w:val="699D6F25"/>
    <w:rsid w:val="69D06B1A"/>
    <w:rsid w:val="69F04E13"/>
    <w:rsid w:val="6A24788F"/>
    <w:rsid w:val="6A4674EE"/>
    <w:rsid w:val="6A764253"/>
    <w:rsid w:val="6A894A32"/>
    <w:rsid w:val="6B163256"/>
    <w:rsid w:val="6B565476"/>
    <w:rsid w:val="6BD672C6"/>
    <w:rsid w:val="6D2346DE"/>
    <w:rsid w:val="6D74713A"/>
    <w:rsid w:val="6DB22C06"/>
    <w:rsid w:val="6EA810B1"/>
    <w:rsid w:val="6EC21583"/>
    <w:rsid w:val="6EEC7D2C"/>
    <w:rsid w:val="6F506D1B"/>
    <w:rsid w:val="701F6788"/>
    <w:rsid w:val="71100A38"/>
    <w:rsid w:val="717E1606"/>
    <w:rsid w:val="7186412C"/>
    <w:rsid w:val="71A851AC"/>
    <w:rsid w:val="71B176FB"/>
    <w:rsid w:val="71B96BBE"/>
    <w:rsid w:val="71CF5D6C"/>
    <w:rsid w:val="71F36BA1"/>
    <w:rsid w:val="72666E81"/>
    <w:rsid w:val="72CF63B4"/>
    <w:rsid w:val="73117047"/>
    <w:rsid w:val="731B7672"/>
    <w:rsid w:val="73221ACA"/>
    <w:rsid w:val="738F498D"/>
    <w:rsid w:val="73A645D6"/>
    <w:rsid w:val="7405145F"/>
    <w:rsid w:val="74404A49"/>
    <w:rsid w:val="74817CEE"/>
    <w:rsid w:val="74B62489"/>
    <w:rsid w:val="74F92B0F"/>
    <w:rsid w:val="75FE6867"/>
    <w:rsid w:val="77344095"/>
    <w:rsid w:val="775541B6"/>
    <w:rsid w:val="775E208C"/>
    <w:rsid w:val="77A563FC"/>
    <w:rsid w:val="78332E7C"/>
    <w:rsid w:val="784D53A6"/>
    <w:rsid w:val="78741F18"/>
    <w:rsid w:val="78D402C3"/>
    <w:rsid w:val="78F706F4"/>
    <w:rsid w:val="79130D42"/>
    <w:rsid w:val="79403531"/>
    <w:rsid w:val="79BC20B0"/>
    <w:rsid w:val="79D9373F"/>
    <w:rsid w:val="79EE2543"/>
    <w:rsid w:val="7A080CC1"/>
    <w:rsid w:val="7A8C2705"/>
    <w:rsid w:val="7ADD1EEE"/>
    <w:rsid w:val="7AE7399E"/>
    <w:rsid w:val="7B0642BD"/>
    <w:rsid w:val="7B384FAE"/>
    <w:rsid w:val="7C310986"/>
    <w:rsid w:val="7D1636B4"/>
    <w:rsid w:val="7D312FB0"/>
    <w:rsid w:val="7D475C8F"/>
    <w:rsid w:val="7D715148"/>
    <w:rsid w:val="7D8B4223"/>
    <w:rsid w:val="7DDE0898"/>
    <w:rsid w:val="7E1E1431"/>
    <w:rsid w:val="7E5570D2"/>
    <w:rsid w:val="7EC05209"/>
    <w:rsid w:val="7ED74C79"/>
    <w:rsid w:val="7F6D7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47"/>
    <w:pPr>
      <w:widowControl w:val="0"/>
      <w:jc w:val="both"/>
    </w:pPr>
    <w:rPr>
      <w:rFonts w:ascii="Calibri" w:hAnsi="Calibri"/>
      <w:kern w:val="2"/>
      <w:sz w:val="21"/>
      <w:szCs w:val="22"/>
    </w:rPr>
  </w:style>
  <w:style w:type="paragraph" w:styleId="1">
    <w:name w:val="heading 1"/>
    <w:basedOn w:val="a"/>
    <w:next w:val="a"/>
    <w:link w:val="1Char"/>
    <w:uiPriority w:val="99"/>
    <w:qFormat/>
    <w:rsid w:val="005F4F47"/>
    <w:pPr>
      <w:keepNext/>
      <w:keepLines/>
      <w:pBdr>
        <w:top w:val="none" w:sz="0" w:space="1" w:color="auto"/>
        <w:left w:val="none" w:sz="0" w:space="4" w:color="auto"/>
        <w:bottom w:val="none" w:sz="0" w:space="1" w:color="auto"/>
        <w:right w:val="none" w:sz="0" w:space="1" w:color="auto"/>
      </w:pBdr>
      <w:spacing w:before="340" w:after="330" w:line="578" w:lineRule="auto"/>
      <w:jc w:val="left"/>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5F4F47"/>
    <w:rPr>
      <w:rFonts w:ascii="宋体"/>
      <w:sz w:val="18"/>
      <w:szCs w:val="18"/>
    </w:rPr>
  </w:style>
  <w:style w:type="paragraph" w:styleId="a4">
    <w:name w:val="Balloon Text"/>
    <w:basedOn w:val="a"/>
    <w:link w:val="Char0"/>
    <w:uiPriority w:val="99"/>
    <w:semiHidden/>
    <w:unhideWhenUsed/>
    <w:qFormat/>
    <w:rsid w:val="005F4F47"/>
    <w:rPr>
      <w:sz w:val="18"/>
      <w:szCs w:val="18"/>
    </w:rPr>
  </w:style>
  <w:style w:type="paragraph" w:styleId="a5">
    <w:name w:val="footer"/>
    <w:basedOn w:val="a"/>
    <w:link w:val="Char1"/>
    <w:uiPriority w:val="99"/>
    <w:qFormat/>
    <w:rsid w:val="005F4F47"/>
    <w:pPr>
      <w:tabs>
        <w:tab w:val="center" w:pos="4153"/>
        <w:tab w:val="right" w:pos="8306"/>
      </w:tabs>
      <w:snapToGrid w:val="0"/>
      <w:jc w:val="left"/>
    </w:pPr>
    <w:rPr>
      <w:sz w:val="18"/>
      <w:szCs w:val="18"/>
    </w:rPr>
  </w:style>
  <w:style w:type="paragraph" w:styleId="a6">
    <w:name w:val="header"/>
    <w:basedOn w:val="a"/>
    <w:link w:val="Char2"/>
    <w:uiPriority w:val="99"/>
    <w:qFormat/>
    <w:rsid w:val="005F4F47"/>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5F4F47"/>
    <w:rPr>
      <w:rFonts w:ascii="Calibri" w:hAnsi="Calibri"/>
      <w:b/>
      <w:bCs/>
      <w:kern w:val="44"/>
      <w:sz w:val="44"/>
      <w:szCs w:val="44"/>
    </w:rPr>
  </w:style>
  <w:style w:type="character" w:customStyle="1" w:styleId="Char1">
    <w:name w:val="页脚 Char"/>
    <w:basedOn w:val="a0"/>
    <w:link w:val="a5"/>
    <w:uiPriority w:val="99"/>
    <w:qFormat/>
    <w:locked/>
    <w:rsid w:val="005F4F47"/>
    <w:rPr>
      <w:rFonts w:cs="Times New Roman"/>
      <w:kern w:val="2"/>
      <w:sz w:val="18"/>
      <w:szCs w:val="18"/>
    </w:rPr>
  </w:style>
  <w:style w:type="character" w:customStyle="1" w:styleId="Char2">
    <w:name w:val="页眉 Char"/>
    <w:basedOn w:val="a0"/>
    <w:link w:val="a6"/>
    <w:uiPriority w:val="99"/>
    <w:qFormat/>
    <w:locked/>
    <w:rsid w:val="005F4F47"/>
    <w:rPr>
      <w:rFonts w:cs="Times New Roman"/>
      <w:kern w:val="2"/>
      <w:sz w:val="18"/>
      <w:szCs w:val="18"/>
    </w:rPr>
  </w:style>
  <w:style w:type="character" w:customStyle="1" w:styleId="Char">
    <w:name w:val="文档结构图 Char"/>
    <w:basedOn w:val="a0"/>
    <w:link w:val="a3"/>
    <w:uiPriority w:val="99"/>
    <w:semiHidden/>
    <w:qFormat/>
    <w:rsid w:val="005F4F47"/>
    <w:rPr>
      <w:rFonts w:ascii="宋体" w:hAnsi="Calibri"/>
      <w:sz w:val="18"/>
      <w:szCs w:val="18"/>
    </w:rPr>
  </w:style>
  <w:style w:type="character" w:customStyle="1" w:styleId="Char0">
    <w:name w:val="批注框文本 Char"/>
    <w:basedOn w:val="a0"/>
    <w:link w:val="a4"/>
    <w:uiPriority w:val="99"/>
    <w:semiHidden/>
    <w:qFormat/>
    <w:rsid w:val="005F4F4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4E11D-B8A8-4BF2-B1E3-0CD0BDAF6A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4890</Words>
  <Characters>488</Characters>
  <Application>Microsoft Office Word</Application>
  <DocSecurity>0</DocSecurity>
  <Lines>4</Lines>
  <Paragraphs>10</Paragraphs>
  <ScaleCrop>false</ScaleCrop>
  <Company>shenduxitong</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浙江农林大学暨阳学院教师教学工作业绩考核办法（试行）</dc:title>
  <dc:creator>Administrator</dc:creator>
  <cp:lastModifiedBy>Administrator</cp:lastModifiedBy>
  <cp:revision>2</cp:revision>
  <cp:lastPrinted>2019-01-04T05:45:00Z</cp:lastPrinted>
  <dcterms:created xsi:type="dcterms:W3CDTF">2021-01-13T02:04:00Z</dcterms:created>
  <dcterms:modified xsi:type="dcterms:W3CDTF">2021-01-13T02:04:00Z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