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20" w:lineRule="atLeast"/>
        <w:ind w:left="0" w:right="0" w:firstLine="0"/>
        <w:jc w:val="center"/>
        <w:textAlignment w:val="top"/>
        <w:rPr>
          <w:rFonts w:ascii="Arial" w:hAnsi="Arial" w:cs="Arial"/>
          <w:i w:val="0"/>
          <w:caps w:val="0"/>
          <w:color w:val="424242"/>
          <w:spacing w:val="0"/>
          <w:sz w:val="34"/>
          <w:szCs w:val="34"/>
          <w:shd w:val="clear" w:color="auto" w:fill="auto"/>
        </w:rPr>
      </w:pPr>
      <w:r>
        <w:rPr>
          <w:rFonts w:hint="default" w:ascii="Arial" w:hAnsi="Arial" w:cs="Arial"/>
          <w:i w:val="0"/>
          <w:caps w:val="0"/>
          <w:color w:val="424242"/>
          <w:spacing w:val="0"/>
          <w:sz w:val="34"/>
          <w:szCs w:val="34"/>
          <w:bdr w:val="none" w:color="auto" w:sz="0" w:space="0"/>
          <w:shd w:val="clear" w:color="auto" w:fill="auto"/>
        </w:rPr>
        <w:t>关于2019-2020学年第二学期考试（缓考）考务安排的通知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textAlignment w:val="top"/>
        <w:rPr>
          <w:rFonts w:ascii="Arial" w:hAnsi="Arial" w:cs="Arial"/>
          <w:b w:val="0"/>
          <w:sz w:val="24"/>
          <w:szCs w:val="24"/>
          <w:shd w:val="clear" w:color="auto" w:fill="auto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各二级学院（部、中心）：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 w:firstLine="645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学院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2019-2020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学年第二学期缓考时间定于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2020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年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月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18-22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日，现将有关事项通知如下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    一、缓考安排表及缓考考生考场名单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    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1.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《浙江农林大学暨阳学院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2019-2020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学年第二学期缓考安排表》（见附件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1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    2.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《浙江农林大学暨阳学院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2019-2020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学年第二学期缓考考生考场名单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(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包括体育课缓考考生名单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)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》（见附件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    二、缓考工作安排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    1.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各二级学院按照《浙江农林大学暨阳学院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2019-2020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学年第二学期缓考安排表》（见附件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1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）通知相关教师按时参加监考，监考人员一经公布，原则上不再更改。如遇特殊情况确需变更的，须填写《浙江农林大学暨阳学院监考教师替换申请表》，由监考教师及替换教师签名，经相关部门同意后报教务部备案。监考人员擅自不到岗、离岗或在监考过程中处理与监考无关的事情，一经发现，均按教学事故论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 w:firstLine="645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2.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各二级学院按照《浙江农林大学暨阳学院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2019-2020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学年第二学期缓考考生考场名单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(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包括体育课缓考考生名单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)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》（见附件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）的安排，通知学生带证件（身份证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/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学生证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/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一卡通均可）到场考试。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 w:firstLine="645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3.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缓考试卷由排在首位的监考教师按缓考安排表规定提前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40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分钟到</w:t>
      </w:r>
      <w:r>
        <w:rPr>
          <w:rStyle w:val="6"/>
          <w:rFonts w:hint="default" w:ascii="Arial" w:hAnsi="Arial" w:eastAsia="仿宋" w:cs="Arial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开课学院教学办公室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领取试卷。其他监考教师应提前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40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分钟到指定考场，认真履行监考职责。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 w:firstLine="645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4.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大学体育选项缓考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,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请考生自行联系任课教师于5月22日前完成考核。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 w:firstLine="645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5.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游泳课缓考改至下学期，缓考时间另行通知。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 w:firstLine="645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6.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个别课程考核方式为作业等形式，请考生自行联系任课教师于5月22日前完成考核。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    三、缓考日程查询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    学生、教师可登录教务系统查询本人缓考考试课程、时间、地点，监考教师的监考任务。学生如对缓考安排有疑问，请与教务部联系。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    四、缓考成绩的报送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开课学院组织有关教师进行阅卷、评分和成绩评定，负责网上成绩录入、打印，并于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月31日前将成绩报送各开课学院。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 w:firstLine="645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为保证考试工作的顺利进行，各二级学院在考前应及时将以上事项通知相关教师和学生，要求监考教师按时到岗，认真履行监考职责；学生诚信考试，杜绝作弊现象。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color="auto" w:fill="auto"/>
        </w:rPr>
        <w:t> 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lef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color="auto" w:fill="auto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righ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浙江农林大学暨阳学院教务部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55" w:lineRule="atLeast"/>
        <w:ind w:left="0" w:right="0"/>
        <w:jc w:val="right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2020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年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月</w:t>
      </w:r>
      <w:r>
        <w:rPr>
          <w:rFonts w:hint="default" w:ascii="Arial" w:hAnsi="Arial" w:eastAsia="仿宋" w:cs="Arial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  <w:lang w:val="en-US"/>
        </w:rPr>
        <w:t>12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color="auto" w:fill="auto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570" w:lineRule="atLeast"/>
        <w:ind w:left="0" w:right="0"/>
        <w:textAlignment w:val="top"/>
        <w:rPr>
          <w:rFonts w:hint="default" w:ascii="Arial" w:hAnsi="Arial" w:cs="Arial"/>
          <w:b w:val="0"/>
          <w:sz w:val="24"/>
          <w:szCs w:val="24"/>
          <w:shd w:val="clear" w:color="auto" w:fill="auto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color="auto" w:fill="auto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top"/>
        <w:rPr>
          <w:rFonts w:hint="default" w:ascii="Arial" w:hAnsi="Arial" w:cs="Arial"/>
          <w:b w:val="0"/>
          <w:shd w:val="clear" w:color="auto" w:fill="auto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color="auto" w:fill="auto"/>
        </w:rPr>
        <w:t>附件【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instrText xml:space="preserve"> HYPERLINK "http://jwb.zjyc.edu.cn/system/_content/download.jsp?urltype=news.DownloadAttachUrl&amp;owner=1582339551&amp;wbfileid=2887323" \t "http://jwb.zjyc.edu.cn/info/10475/_blank" </w:instrTex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separate"/>
      </w:r>
      <w:r>
        <w:rPr>
          <w:rStyle w:val="7"/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t>附件1：浙江农林大学暨阳学院2019-2020学年第二学期缓考安排表.xls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color="auto" w:fill="auto"/>
        </w:rPr>
        <w:t>】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top"/>
        <w:rPr>
          <w:rFonts w:hint="default" w:ascii="Arial" w:hAnsi="Arial" w:cs="Arial"/>
          <w:b w:val="0"/>
          <w:shd w:val="clear" w:color="auto" w:fill="auto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color="auto" w:fill="auto"/>
        </w:rPr>
        <w:t>附件【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instrText xml:space="preserve"> HYPERLINK "http://jwb.zjyc.edu.cn/system/_content/download.jsp?urltype=news.DownloadAttachUrl&amp;owner=1582339551&amp;wbfileid=2887318" \t "http://jwb.zjyc.edu.cn/info/10475/_blank" </w:instrTex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separate"/>
      </w:r>
      <w:r>
        <w:rPr>
          <w:rStyle w:val="7"/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t>附件2：浙江农林大学暨阳学院2019-2020学年第二学期缓考考生名单（包括体育课缓考考生名单）.xls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color="auto" w:fill="auto"/>
        </w:rPr>
        <w:t>】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top"/>
        <w:rPr>
          <w:rFonts w:hint="default" w:ascii="Arial" w:hAnsi="Arial" w:cs="Arial"/>
          <w:b w:val="0"/>
          <w:shd w:val="clear" w:color="auto" w:fill="auto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color="auto" w:fill="auto"/>
        </w:rPr>
        <w:t>附件【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instrText xml:space="preserve"> HYPERLINK "http://jwb.zjyc.edu.cn/system/_content/download.jsp?urltype=news.DownloadAttachUrl&amp;owner=1582339551&amp;wbfileid=2887319" \t "http://jwb.zjyc.edu.cn/info/10475/_blank" </w:instrTex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separate"/>
      </w:r>
      <w:r>
        <w:rPr>
          <w:rStyle w:val="7"/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t>附件3.浙江农林大学暨阳学院监考人员须知.doc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color="auto" w:fill="auto"/>
        </w:rPr>
        <w:t>】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/>
        <w:ind w:left="0" w:right="0" w:hanging="360"/>
        <w:textAlignment w:val="top"/>
        <w:rPr>
          <w:rFonts w:hint="default" w:ascii="Arial" w:hAnsi="Arial" w:cs="Arial"/>
          <w:b w:val="0"/>
          <w:shd w:val="clear" w:color="auto" w:fill="auto"/>
        </w:rPr>
      </w:pP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color="auto" w:fill="auto"/>
        </w:rPr>
        <w:t>附件【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begin"/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instrText xml:space="preserve"> HYPERLINK "http://jwb.zjyc.edu.cn/system/_content/download.jsp?urltype=news.DownloadAttachUrl&amp;owner=1582339551&amp;wbfileid=2887320" \t "http://jwb.zjyc.edu.cn/info/10475/_blank" </w:instrTex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separate"/>
      </w:r>
      <w:r>
        <w:rPr>
          <w:rStyle w:val="7"/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t>附件4.浙江农林大学暨阳学院考生须知.doc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color="auto" w:fill="auto"/>
        </w:rPr>
        <w:fldChar w:fldCharType="end"/>
      </w:r>
      <w:r>
        <w:rPr>
          <w:rFonts w:hint="default" w:ascii="Arial" w:hAnsi="Arial" w:cs="Arial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color="auto" w:fill="auto"/>
        </w:rPr>
        <w:t>】</w:t>
      </w:r>
    </w:p>
    <w:p>
      <w:pPr>
        <w:shd w:val="clear"/>
        <w:rPr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F6559C"/>
    <w:multiLevelType w:val="multilevel"/>
    <w:tmpl w:val="86F6559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C4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zxk</dc:creator>
  <cp:lastModifiedBy>张相坤</cp:lastModifiedBy>
  <dcterms:modified xsi:type="dcterms:W3CDTF">2020-05-12T08:54:31Z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